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1EFDC6DD" w:rsidR="006D7138" w:rsidRPr="0058301C" w:rsidRDefault="0058301C" w:rsidP="0058301C">
            <w:pPr>
              <w:widowControl/>
              <w:rPr>
                <w:rFonts w:ascii="ＭＳ Ｐゴシック" w:eastAsia="ＭＳ Ｐゴシック" w:hAnsi="ＭＳ Ｐゴシック" w:cs="ＭＳ Ｐゴシック"/>
              </w:rPr>
            </w:pPr>
            <w:r w:rsidRPr="0058301C">
              <w:rPr>
                <w:rFonts w:ascii="ＭＳ Ｐゴシック" w:eastAsia="ＭＳ Ｐゴシック" w:hAnsi="ＭＳ Ｐゴシック" w:cs="ＭＳ Ｐゴシック" w:hint="eastAsia"/>
              </w:rPr>
              <w:t>令和８年度県立病院（こころの医療センター・一志病院）先発・後発医薬品の購入（単価契約）</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81B4C"/>
    <w:rsid w:val="0058301C"/>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40A7"/>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3.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4.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Words>
  <Characters>556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