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  <w:bookmarkStart w:id="0" w:name="_GoBack"/>
      <w:bookmarkEnd w:id="0"/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238E3">
        <w:rPr>
          <w:rFonts w:ascii="UD デジタル 教科書体 NK-R" w:eastAsia="UD デジタル 教科書体 NK-R" w:hAnsi="ＭＳ 明朝" w:hint="eastAsia"/>
          <w:sz w:val="24"/>
        </w:rPr>
        <w:t>外国人材獲得のための基礎調査</w:t>
      </w:r>
      <w:r w:rsidR="00F55418">
        <w:rPr>
          <w:rFonts w:ascii="UD デジタル 教科書体 NK-R" w:eastAsia="UD デジタル 教科書体 NK-R" w:hAnsi="ＭＳ 明朝" w:hint="eastAsia"/>
          <w:sz w:val="24"/>
        </w:rPr>
        <w:t>分析</w:t>
      </w:r>
      <w:r w:rsidR="007238E3">
        <w:rPr>
          <w:rFonts w:ascii="UD デジタル 教科書体 NK-R" w:eastAsia="UD デジタル 教科書体 NK-R" w:hAnsi="ＭＳ 明朝" w:hint="eastAsia"/>
          <w:sz w:val="24"/>
        </w:rPr>
        <w:t>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94E56"/>
    <w:rsid w:val="004B1E21"/>
    <w:rsid w:val="0050433B"/>
    <w:rsid w:val="00517043"/>
    <w:rsid w:val="00567A8C"/>
    <w:rsid w:val="005B087A"/>
    <w:rsid w:val="0069165F"/>
    <w:rsid w:val="006D3886"/>
    <w:rsid w:val="00705DAB"/>
    <w:rsid w:val="00714D67"/>
    <w:rsid w:val="00721902"/>
    <w:rsid w:val="007238E3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A145B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55418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