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70642100" w:rsidR="00337C44" w:rsidRDefault="00DE3E2C" w:rsidP="00337C44">
      <w:pPr>
        <w:adjustRightInd/>
        <w:ind w:firstLineChars="100" w:firstLine="242"/>
        <w:rPr>
          <w:rFonts w:cs="Times New Roman"/>
          <w:spacing w:val="2"/>
        </w:rPr>
      </w:pPr>
      <w:r w:rsidRPr="000D6D27">
        <w:rPr>
          <w:rFonts w:hAnsiTheme="minorEastAsia" w:cs="Times New Roman" w:hint="eastAsia"/>
        </w:rPr>
        <w:t>三重県</w:t>
      </w:r>
      <w:r w:rsidRPr="00E935E6">
        <w:rPr>
          <w:rFonts w:hAnsiTheme="minorEastAsia" w:cs="Times New Roman" w:hint="eastAsia"/>
        </w:rPr>
        <w:t>燃油</w:t>
      </w:r>
      <w:r w:rsidRPr="000D6D27">
        <w:rPr>
          <w:rFonts w:hAnsiTheme="minorEastAsia" w:cs="Times New Roman" w:hint="eastAsia"/>
        </w:rPr>
        <w:t>価格高騰緊急対策協議会会長</w:t>
      </w:r>
      <w:r w:rsidR="00337C44">
        <w:rPr>
          <w:rFonts w:cs="Times New Roman" w:hint="eastAsia"/>
        </w:rPr>
        <w:t xml:space="preserve">　</w:t>
      </w:r>
      <w:r w:rsidR="00337C44">
        <w:rPr>
          <w:rFonts w:hint="eastAsia"/>
        </w:rPr>
        <w:t>殿</w:t>
      </w:r>
    </w:p>
    <w:p w14:paraId="6895D80C" w14:textId="77777777" w:rsidR="00337C44" w:rsidRPr="00DE3E2C"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2256B0C" w:rsidR="0043226D" w:rsidRPr="006003D9" w:rsidRDefault="00DE3E2C" w:rsidP="00C00960">
      <w:pPr>
        <w:adjustRightInd/>
        <w:spacing w:line="306" w:lineRule="exact"/>
        <w:ind w:firstLineChars="100" w:firstLine="242"/>
        <w:rPr>
          <w:color w:val="auto"/>
        </w:rPr>
      </w:pPr>
      <w:r w:rsidRPr="000D6D27">
        <w:rPr>
          <w:rFonts w:hAnsiTheme="minorEastAsia" w:cs="Times New Roman" w:hint="eastAsia"/>
        </w:rPr>
        <w:t>三重県</w:t>
      </w:r>
      <w:r w:rsidRPr="00E935E6">
        <w:rPr>
          <w:rFonts w:hAnsiTheme="minorEastAsia" w:cs="Times New Roman" w:hint="eastAsia"/>
        </w:rPr>
        <w:t>燃油</w:t>
      </w:r>
      <w:r w:rsidRPr="000D6D27">
        <w:rPr>
          <w:rFonts w:hAnsiTheme="minorEastAsia" w:cs="Times New Roman" w:hint="eastAsia"/>
        </w:rPr>
        <w:t>価格高騰緊急対策協議会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Pr="00817EF1">
        <w:rPr>
          <w:rFonts w:hint="eastAsia"/>
          <w:color w:val="auto"/>
        </w:rPr>
        <w:t>令和４</w:t>
      </w:r>
      <w:r w:rsidR="00817EF1" w:rsidRPr="00817EF1">
        <w:rPr>
          <w:rFonts w:hint="eastAsia"/>
          <w:color w:val="auto"/>
        </w:rPr>
        <w:t>年12月13</w:t>
      </w:r>
      <w:r w:rsidR="00B7649C" w:rsidRPr="00817EF1">
        <w:rPr>
          <w:rFonts w:hint="eastAsia"/>
          <w:color w:val="auto"/>
        </w:rPr>
        <w:t>日付け</w:t>
      </w:r>
      <w:r w:rsidRPr="000D6D27">
        <w:rPr>
          <w:rFonts w:hAnsiTheme="minorEastAsia" w:cs="Times New Roman" w:hint="eastAsia"/>
        </w:rPr>
        <w:t>三重県</w:t>
      </w:r>
      <w:r w:rsidRPr="00E935E6">
        <w:rPr>
          <w:rFonts w:hAnsiTheme="minorEastAsia" w:cs="Times New Roman" w:hint="eastAsia"/>
        </w:rPr>
        <w:t>燃油</w:t>
      </w:r>
      <w:r w:rsidRPr="000D6D27">
        <w:rPr>
          <w:rFonts w:hAnsiTheme="minorEastAsia" w:cs="Times New Roman" w:hint="eastAsia"/>
        </w:rPr>
        <w:t>価格高騰緊急対策協議会</w:t>
      </w:r>
      <w:r w:rsidR="00B7649C">
        <w:rPr>
          <w:rFonts w:hint="eastAsia"/>
          <w:color w:val="auto"/>
        </w:rPr>
        <w:t>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DE3E2C"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w:t>
      </w:r>
      <w:r w:rsidRPr="00DE3E2C">
        <w:rPr>
          <w:rFonts w:ascii="ＭＳ ゴシック" w:eastAsia="ＭＳ ゴシック" w:hAnsi="ＭＳ ゴシック" w:hint="eastAsia"/>
          <w:color w:val="auto"/>
        </w:rPr>
        <w:t>等</w:t>
      </w:r>
      <w:r w:rsidR="007C435C" w:rsidRPr="00DE3E2C">
        <w:rPr>
          <w:rFonts w:ascii="ＭＳ ゴシック" w:eastAsia="ＭＳ ゴシック" w:hAnsi="ＭＳ ゴシック" w:hint="eastAsia"/>
          <w:color w:val="auto"/>
        </w:rPr>
        <w:t>燃料</w:t>
      </w:r>
      <w:r w:rsidR="00BE7709" w:rsidRPr="00DE3E2C">
        <w:rPr>
          <w:rFonts w:ascii="ＭＳ ゴシック" w:eastAsia="ＭＳ ゴシック" w:hAnsi="ＭＳ ゴシック" w:hint="eastAsia"/>
          <w:color w:val="auto"/>
        </w:rPr>
        <w:t>価格高騰対策事業実施計画書</w:t>
      </w:r>
    </w:p>
    <w:p w14:paraId="761B0944" w14:textId="77777777" w:rsidR="00BE7709" w:rsidRPr="00DE3E2C"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DE3E2C" w:rsidRPr="00DE3E2C"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DE3E2C" w:rsidRDefault="00BE7709" w:rsidP="002F405F">
            <w:pPr>
              <w:adjustRightInd/>
              <w:spacing w:line="306" w:lineRule="exact"/>
              <w:jc w:val="left"/>
              <w:rPr>
                <w:rFonts w:ascii="ＭＳ ゴシック" w:eastAsia="ＭＳ ゴシック" w:hAnsi="ＭＳ ゴシック"/>
                <w:color w:val="auto"/>
              </w:rPr>
            </w:pPr>
            <w:r w:rsidRPr="00DE3E2C">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DE3E2C"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DE3E2C" w:rsidRDefault="00BE7709" w:rsidP="002F405F">
            <w:pPr>
              <w:adjustRightInd/>
              <w:spacing w:line="306" w:lineRule="exact"/>
              <w:jc w:val="center"/>
              <w:rPr>
                <w:rFonts w:ascii="ＭＳ ゴシック" w:eastAsia="ＭＳ ゴシック" w:hAnsi="ＭＳ ゴシック"/>
                <w:color w:val="auto"/>
              </w:rPr>
            </w:pPr>
            <w:r w:rsidRPr="00DE3E2C">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DE3E2C" w:rsidRDefault="00FA0F44" w:rsidP="00BE7709">
            <w:pPr>
              <w:adjustRightInd/>
              <w:spacing w:line="306" w:lineRule="exact"/>
              <w:jc w:val="center"/>
              <w:rPr>
                <w:rFonts w:ascii="ＭＳ ゴシック" w:eastAsia="ＭＳ ゴシック" w:hAnsi="ＭＳ ゴシック"/>
                <w:color w:val="auto"/>
              </w:rPr>
            </w:pPr>
            <w:r w:rsidRPr="00DE3E2C">
              <w:rPr>
                <w:rFonts w:ascii="ＭＳ ゴシック" w:eastAsia="ＭＳ ゴシック" w:hAnsi="ＭＳ ゴシック" w:hint="eastAsia"/>
                <w:color w:val="auto"/>
              </w:rPr>
              <w:t>○</w:t>
            </w:r>
            <w:r w:rsidR="00BE7709" w:rsidRPr="00DE3E2C">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DE3E2C" w:rsidRDefault="00FA0F44" w:rsidP="006B75F4">
            <w:pPr>
              <w:adjustRightInd/>
              <w:spacing w:line="306" w:lineRule="exact"/>
              <w:jc w:val="center"/>
              <w:rPr>
                <w:rFonts w:ascii="ＭＳ ゴシック" w:eastAsia="ＭＳ ゴシック" w:hAnsi="ＭＳ ゴシック"/>
                <w:color w:val="auto"/>
              </w:rPr>
            </w:pPr>
            <w:r w:rsidRPr="00DE3E2C">
              <w:rPr>
                <w:rFonts w:ascii="ＭＳ ゴシック" w:eastAsia="ＭＳ ゴシック" w:hAnsi="ＭＳ ゴシック" w:hint="eastAsia"/>
                <w:color w:val="auto"/>
              </w:rPr>
              <w:t>○</w:t>
            </w:r>
            <w:r w:rsidR="00BE7709" w:rsidRPr="00DE3E2C">
              <w:rPr>
                <w:rFonts w:ascii="ＭＳ ゴシック" w:eastAsia="ＭＳ ゴシック" w:hAnsi="ＭＳ ゴシック" w:hint="eastAsia"/>
                <w:color w:val="auto"/>
              </w:rPr>
              <w:t>年</w:t>
            </w:r>
            <w:r w:rsidR="00876045" w:rsidRPr="00DE3E2C">
              <w:rPr>
                <w:rFonts w:ascii="ＭＳ ゴシック" w:eastAsia="ＭＳ ゴシック" w:hAnsi="ＭＳ ゴシック" w:hint="eastAsia"/>
                <w:color w:val="auto"/>
              </w:rPr>
              <w:t>７</w:t>
            </w:r>
            <w:r w:rsidR="00BE7709" w:rsidRPr="00DE3E2C">
              <w:rPr>
                <w:rFonts w:ascii="ＭＳ ゴシック" w:eastAsia="ＭＳ ゴシック" w:hAnsi="ＭＳ ゴシック" w:hint="eastAsia"/>
                <w:color w:val="auto"/>
              </w:rPr>
              <w:t>月～</w:t>
            </w:r>
            <w:r w:rsidRPr="00DE3E2C">
              <w:rPr>
                <w:rFonts w:ascii="ＭＳ ゴシック" w:eastAsia="ＭＳ ゴシック" w:hAnsi="ＭＳ ゴシック" w:hint="eastAsia"/>
                <w:color w:val="auto"/>
              </w:rPr>
              <w:t>○</w:t>
            </w:r>
            <w:r w:rsidR="00BE7709" w:rsidRPr="00DE3E2C">
              <w:rPr>
                <w:rFonts w:ascii="ＭＳ ゴシック" w:eastAsia="ＭＳ ゴシック" w:hAnsi="ＭＳ ゴシック" w:hint="eastAsia"/>
                <w:color w:val="auto"/>
              </w:rPr>
              <w:t>年</w:t>
            </w:r>
            <w:r w:rsidR="00876045" w:rsidRPr="00DE3E2C">
              <w:rPr>
                <w:rFonts w:ascii="ＭＳ ゴシック" w:eastAsia="ＭＳ ゴシック" w:hAnsi="ＭＳ ゴシック" w:hint="eastAsia"/>
                <w:color w:val="auto"/>
              </w:rPr>
              <w:t>６</w:t>
            </w:r>
            <w:r w:rsidR="00BE7709" w:rsidRPr="00DE3E2C">
              <w:rPr>
                <w:rFonts w:ascii="ＭＳ ゴシック" w:eastAsia="ＭＳ ゴシック" w:hAnsi="ＭＳ ゴシック" w:hint="eastAsia"/>
                <w:color w:val="auto"/>
              </w:rPr>
              <w:t>月</w:t>
            </w:r>
          </w:p>
        </w:tc>
      </w:tr>
    </w:tbl>
    <w:p w14:paraId="6780CAC3" w14:textId="77777777" w:rsidR="00BE7709" w:rsidRPr="00DE3E2C"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DE3E2C">
        <w:rPr>
          <w:rFonts w:ascii="ＭＳ ゴシック" w:eastAsia="ＭＳ ゴシック" w:hAnsi="ＭＳ ゴシック" w:hint="eastAsia"/>
          <w:color w:val="auto"/>
          <w:sz w:val="16"/>
        </w:rPr>
        <w:t>※事業年度は</w:t>
      </w:r>
      <w:r w:rsidR="00876045" w:rsidRPr="00DE3E2C">
        <w:rPr>
          <w:rFonts w:ascii="ＭＳ ゴシック" w:eastAsia="ＭＳ ゴシック" w:hAnsi="ＭＳ ゴシック" w:hint="eastAsia"/>
          <w:color w:val="auto"/>
          <w:sz w:val="16"/>
        </w:rPr>
        <w:t>７</w:t>
      </w:r>
      <w:r w:rsidRPr="00DE3E2C">
        <w:rPr>
          <w:rFonts w:ascii="ＭＳ ゴシック" w:eastAsia="ＭＳ ゴシック" w:hAnsi="ＭＳ ゴシック" w:hint="eastAsia"/>
          <w:color w:val="auto"/>
          <w:sz w:val="16"/>
        </w:rPr>
        <w:t>月～翌</w:t>
      </w:r>
      <w:r w:rsidR="00876045" w:rsidRPr="00DE3E2C">
        <w:rPr>
          <w:rFonts w:ascii="ＭＳ ゴシック" w:eastAsia="ＭＳ ゴシック" w:hAnsi="ＭＳ ゴシック" w:hint="eastAsia"/>
          <w:color w:val="auto"/>
          <w:sz w:val="16"/>
        </w:rPr>
        <w:t>６</w:t>
      </w:r>
      <w:r w:rsidRPr="00DE3E2C">
        <w:rPr>
          <w:rFonts w:ascii="ＭＳ ゴシック" w:eastAsia="ＭＳ ゴシック" w:hAnsi="ＭＳ ゴシック" w:hint="eastAsia"/>
          <w:color w:val="auto"/>
          <w:sz w:val="16"/>
        </w:rPr>
        <w:t>月。</w:t>
      </w:r>
    </w:p>
    <w:p w14:paraId="52EF8C35" w14:textId="77777777" w:rsidR="00BE7709" w:rsidRPr="00DE3E2C" w:rsidRDefault="00BE7709" w:rsidP="003E48C8">
      <w:pPr>
        <w:adjustRightInd/>
        <w:spacing w:beforeLines="50" w:before="163" w:line="306" w:lineRule="exact"/>
        <w:jc w:val="left"/>
        <w:rPr>
          <w:rFonts w:ascii="ＭＳ ゴシック" w:eastAsia="ＭＳ ゴシック" w:hAnsi="ＭＳ ゴシック"/>
          <w:color w:val="auto"/>
        </w:rPr>
      </w:pPr>
      <w:r w:rsidRPr="00DE3E2C">
        <w:rPr>
          <w:rFonts w:ascii="ＭＳ ゴシック" w:eastAsia="ＭＳ ゴシック" w:hAnsi="ＭＳ ゴシック" w:hint="eastAsia"/>
          <w:color w:val="auto"/>
        </w:rPr>
        <w:t>施設園芸セーフティネット構築事業</w:t>
      </w:r>
      <w:r w:rsidR="0014145D" w:rsidRPr="00DE3E2C">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DE3E2C" w:rsidRPr="00DE3E2C" w14:paraId="48729274" w14:textId="77777777" w:rsidTr="002F405F">
        <w:tc>
          <w:tcPr>
            <w:tcW w:w="1276" w:type="dxa"/>
            <w:shd w:val="clear" w:color="auto" w:fill="auto"/>
          </w:tcPr>
          <w:p w14:paraId="4AE2A046" w14:textId="77777777" w:rsidR="00F14B2E" w:rsidRPr="00DE3E2C" w:rsidRDefault="00F14B2E" w:rsidP="002F405F">
            <w:pPr>
              <w:adjustRightInd/>
              <w:spacing w:line="306" w:lineRule="exact"/>
              <w:jc w:val="left"/>
              <w:rPr>
                <w:rFonts w:ascii="ＭＳ ゴシック" w:eastAsia="ＭＳ ゴシック" w:hAnsi="ＭＳ ゴシック"/>
                <w:color w:val="auto"/>
              </w:rPr>
            </w:pPr>
            <w:r w:rsidRPr="00DE3E2C">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DE3E2C" w:rsidRDefault="00F14B2E" w:rsidP="00876045">
            <w:pPr>
              <w:adjustRightInd/>
              <w:spacing w:line="306" w:lineRule="exact"/>
              <w:ind w:firstLineChars="200" w:firstLine="484"/>
              <w:jc w:val="left"/>
              <w:rPr>
                <w:rFonts w:hAnsi="ＭＳ 明朝"/>
                <w:color w:val="auto"/>
              </w:rPr>
            </w:pPr>
            <w:r w:rsidRPr="00DE3E2C">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DE3E2C" w:rsidRDefault="003E48C8" w:rsidP="002F405F">
            <w:pPr>
              <w:adjustRightInd/>
              <w:spacing w:line="306" w:lineRule="exact"/>
              <w:jc w:val="center"/>
              <w:rPr>
                <w:rFonts w:ascii="ＭＳ ゴシック" w:eastAsia="ＭＳ ゴシック" w:hAnsi="ＭＳ ゴシック"/>
                <w:color w:val="auto"/>
              </w:rPr>
            </w:pPr>
            <w:r w:rsidRPr="00DE3E2C">
              <w:rPr>
                <w:rFonts w:ascii="ＭＳ ゴシック" w:eastAsia="ＭＳ ゴシック" w:hAnsi="ＭＳ ゴシック" w:hint="eastAsia"/>
                <w:color w:val="auto"/>
              </w:rPr>
              <w:t>○</w:t>
            </w:r>
            <w:r w:rsidR="00F14B2E" w:rsidRPr="00DE3E2C">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DE3E2C" w:rsidRDefault="003E48C8" w:rsidP="00F14B2E">
            <w:pPr>
              <w:adjustRightInd/>
              <w:spacing w:line="306" w:lineRule="exact"/>
              <w:jc w:val="left"/>
              <w:rPr>
                <w:rFonts w:hAnsi="ＭＳ 明朝"/>
                <w:color w:val="auto"/>
              </w:rPr>
            </w:pPr>
            <w:r w:rsidRPr="00DE3E2C">
              <w:rPr>
                <w:rFonts w:hAnsi="ＭＳ 明朝" w:hint="eastAsia"/>
                <w:color w:val="auto"/>
              </w:rPr>
              <w:t>○</w:t>
            </w:r>
            <w:r w:rsidR="00F14B2E" w:rsidRPr="00DE3E2C">
              <w:rPr>
                <w:rFonts w:hAnsi="ＭＳ 明朝" w:hint="eastAsia"/>
                <w:color w:val="auto"/>
              </w:rPr>
              <w:t>年</w:t>
            </w:r>
            <w:r w:rsidR="00876045" w:rsidRPr="00DE3E2C">
              <w:rPr>
                <w:rFonts w:hAnsi="ＭＳ 明朝" w:hint="eastAsia"/>
                <w:color w:val="auto"/>
              </w:rPr>
              <w:t>７</w:t>
            </w:r>
            <w:r w:rsidR="00F14B2E" w:rsidRPr="00DE3E2C">
              <w:rPr>
                <w:rFonts w:hAnsi="ＭＳ 明朝" w:hint="eastAsia"/>
                <w:color w:val="auto"/>
              </w:rPr>
              <w:t>月～</w:t>
            </w:r>
            <w:r w:rsidRPr="00DE3E2C">
              <w:rPr>
                <w:rFonts w:hAnsi="ＭＳ 明朝" w:hint="eastAsia"/>
                <w:color w:val="auto"/>
              </w:rPr>
              <w:t>○</w:t>
            </w:r>
            <w:r w:rsidR="00F14B2E" w:rsidRPr="00DE3E2C">
              <w:rPr>
                <w:rFonts w:hAnsi="ＭＳ 明朝" w:hint="eastAsia"/>
                <w:color w:val="auto"/>
              </w:rPr>
              <w:t>年</w:t>
            </w:r>
            <w:r w:rsidR="00876045" w:rsidRPr="00DE3E2C">
              <w:rPr>
                <w:rFonts w:hAnsi="ＭＳ 明朝" w:hint="eastAsia"/>
                <w:color w:val="auto"/>
              </w:rPr>
              <w:t>６</w:t>
            </w:r>
            <w:r w:rsidR="00F14B2E" w:rsidRPr="00DE3E2C">
              <w:rPr>
                <w:rFonts w:hAnsi="ＭＳ 明朝" w:hint="eastAsia"/>
                <w:color w:val="auto"/>
              </w:rPr>
              <w:t>月</w:t>
            </w:r>
          </w:p>
        </w:tc>
      </w:tr>
    </w:tbl>
    <w:p w14:paraId="6E695184" w14:textId="77777777" w:rsidR="00BE7709" w:rsidRPr="00DE3E2C" w:rsidRDefault="00BE7709" w:rsidP="00BE7709">
      <w:pPr>
        <w:adjustRightInd/>
        <w:spacing w:line="306" w:lineRule="exact"/>
        <w:jc w:val="left"/>
        <w:rPr>
          <w:rFonts w:ascii="ＭＳ ゴシック" w:eastAsia="ＭＳ ゴシック" w:hAnsi="ＭＳ ゴシック"/>
          <w:color w:val="auto"/>
        </w:rPr>
      </w:pPr>
      <w:r w:rsidRPr="00DE3E2C">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DE3E2C" w:rsidRPr="00DE3E2C" w14:paraId="2229CABC" w14:textId="77777777" w:rsidTr="007C435C">
        <w:trPr>
          <w:trHeight w:val="843"/>
        </w:trPr>
        <w:tc>
          <w:tcPr>
            <w:tcW w:w="548" w:type="dxa"/>
            <w:shd w:val="clear" w:color="auto" w:fill="auto"/>
            <w:vAlign w:val="center"/>
          </w:tcPr>
          <w:p w14:paraId="59692BF0" w14:textId="77777777" w:rsidR="007C435C" w:rsidRPr="00DE3E2C" w:rsidRDefault="007C435C" w:rsidP="002F405F">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DE3E2C" w:rsidRDefault="007C435C" w:rsidP="002F405F">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DE3E2C" w:rsidRDefault="007C435C" w:rsidP="00F14B2E">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DE3E2C" w:rsidRDefault="007C435C" w:rsidP="007C435C">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燃料購入</w:t>
            </w:r>
          </w:p>
          <w:p w14:paraId="458934E8" w14:textId="3561D8F8" w:rsidR="007C435C" w:rsidRPr="00DE3E2C" w:rsidRDefault="007C435C" w:rsidP="007C435C">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DE3E2C" w:rsidRDefault="007C435C" w:rsidP="00F14B2E">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燃料補填積立予定額</w:t>
            </w:r>
          </w:p>
          <w:p w14:paraId="66D9658B" w14:textId="77777777" w:rsidR="007C435C" w:rsidRPr="00DE3E2C" w:rsidRDefault="007C435C" w:rsidP="00F14B2E">
            <w:pPr>
              <w:adjustRightInd/>
              <w:spacing w:line="306" w:lineRule="exact"/>
              <w:jc w:val="center"/>
              <w:rPr>
                <w:rFonts w:ascii="ＭＳ ゴシック" w:eastAsia="ＭＳ ゴシック" w:hAnsi="ＭＳ ゴシック"/>
                <w:color w:val="auto"/>
                <w:sz w:val="16"/>
              </w:rPr>
            </w:pPr>
            <w:r w:rsidRPr="00DE3E2C">
              <w:rPr>
                <w:rFonts w:ascii="ＭＳ ゴシック" w:eastAsia="ＭＳ ゴシック" w:hAnsi="ＭＳ ゴシック" w:hint="eastAsia"/>
                <w:color w:val="auto"/>
                <w:sz w:val="21"/>
              </w:rPr>
              <w:t>（円）</w:t>
            </w:r>
            <w:r w:rsidRPr="00DE3E2C">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DE3E2C" w:rsidRDefault="007C435C" w:rsidP="00F14B2E">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補助金所要見込額</w:t>
            </w:r>
          </w:p>
          <w:p w14:paraId="1270CC26" w14:textId="77777777" w:rsidR="007C435C" w:rsidRPr="00DE3E2C" w:rsidRDefault="007C435C" w:rsidP="00F14B2E">
            <w:pPr>
              <w:adjustRightInd/>
              <w:spacing w:line="306" w:lineRule="exact"/>
              <w:jc w:val="center"/>
              <w:rPr>
                <w:rFonts w:ascii="ＭＳ ゴシック" w:eastAsia="ＭＳ ゴシック" w:hAnsi="ＭＳ ゴシック"/>
                <w:color w:val="auto"/>
                <w:sz w:val="21"/>
              </w:rPr>
            </w:pPr>
            <w:r w:rsidRPr="00DE3E2C">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DE3E2C" w:rsidRDefault="007C435C" w:rsidP="002F405F">
            <w:pPr>
              <w:adjustRightInd/>
              <w:spacing w:line="306" w:lineRule="exact"/>
              <w:jc w:val="center"/>
              <w:rPr>
                <w:rFonts w:ascii="ＭＳ ゴシック" w:eastAsia="ＭＳ ゴシック" w:hAnsi="ＭＳ ゴシック"/>
                <w:color w:val="auto"/>
                <w:sz w:val="18"/>
              </w:rPr>
            </w:pPr>
            <w:r w:rsidRPr="00DE3E2C">
              <w:rPr>
                <w:rFonts w:ascii="ＭＳ ゴシック" w:eastAsia="ＭＳ ゴシック" w:hAnsi="ＭＳ ゴシック" w:hint="eastAsia"/>
                <w:color w:val="auto"/>
                <w:sz w:val="18"/>
              </w:rPr>
              <w:t>備考</w:t>
            </w:r>
          </w:p>
        </w:tc>
      </w:tr>
      <w:tr w:rsidR="00DE3E2C" w:rsidRPr="00DE3E2C" w14:paraId="05DAAABF" w14:textId="77777777" w:rsidTr="007C435C">
        <w:tc>
          <w:tcPr>
            <w:tcW w:w="548" w:type="dxa"/>
            <w:shd w:val="clear" w:color="auto" w:fill="auto"/>
          </w:tcPr>
          <w:p w14:paraId="38534C7D" w14:textId="77777777" w:rsidR="007C435C" w:rsidRPr="00DE3E2C"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DE3E2C"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DE3E2C" w:rsidRDefault="007C435C" w:rsidP="002F405F">
            <w:pPr>
              <w:adjustRightInd/>
              <w:spacing w:line="306" w:lineRule="exact"/>
              <w:jc w:val="left"/>
              <w:rPr>
                <w:color w:val="auto"/>
                <w:sz w:val="18"/>
              </w:rPr>
            </w:pPr>
            <w:r w:rsidRPr="00DE3E2C">
              <w:rPr>
                <w:rFonts w:hint="eastAsia"/>
                <w:color w:val="auto"/>
                <w:sz w:val="18"/>
              </w:rPr>
              <w:t>Ａ重油</w:t>
            </w:r>
          </w:p>
          <w:p w14:paraId="15D482F2" w14:textId="1E1B4C52" w:rsidR="007C435C" w:rsidRPr="00DE3E2C" w:rsidRDefault="007C435C" w:rsidP="002F405F">
            <w:pPr>
              <w:adjustRightInd/>
              <w:spacing w:line="306" w:lineRule="exact"/>
              <w:jc w:val="left"/>
              <w:rPr>
                <w:color w:val="auto"/>
                <w:sz w:val="18"/>
              </w:rPr>
            </w:pPr>
            <w:r w:rsidRPr="00DE3E2C">
              <w:rPr>
                <w:rFonts w:hint="eastAsia"/>
                <w:color w:val="auto"/>
                <w:sz w:val="18"/>
              </w:rPr>
              <w:t>灯油</w:t>
            </w:r>
          </w:p>
          <w:p w14:paraId="457225DD" w14:textId="43385A6A" w:rsidR="007C435C" w:rsidRPr="00DE3E2C" w:rsidRDefault="007C435C" w:rsidP="002F405F">
            <w:pPr>
              <w:adjustRightInd/>
              <w:spacing w:line="306" w:lineRule="exact"/>
              <w:jc w:val="left"/>
              <w:rPr>
                <w:color w:val="auto"/>
                <w:sz w:val="18"/>
              </w:rPr>
            </w:pPr>
            <w:r w:rsidRPr="00DE3E2C">
              <w:rPr>
                <w:rFonts w:hint="eastAsia"/>
                <w:color w:val="auto"/>
                <w:sz w:val="18"/>
              </w:rPr>
              <w:t>ＬＰガス</w:t>
            </w:r>
          </w:p>
          <w:p w14:paraId="10D185B4" w14:textId="1BF3A987" w:rsidR="007C435C" w:rsidRPr="00DE3E2C" w:rsidRDefault="007C435C" w:rsidP="002F405F">
            <w:pPr>
              <w:adjustRightInd/>
              <w:spacing w:line="306" w:lineRule="exact"/>
              <w:jc w:val="left"/>
              <w:rPr>
                <w:color w:val="auto"/>
                <w:sz w:val="18"/>
              </w:rPr>
            </w:pPr>
            <w:r w:rsidRPr="00DE3E2C">
              <w:rPr>
                <w:rFonts w:hint="eastAsia"/>
                <w:color w:val="auto"/>
                <w:sz w:val="18"/>
              </w:rPr>
              <w:t>ＬＮＧ</w:t>
            </w:r>
          </w:p>
        </w:tc>
        <w:tc>
          <w:tcPr>
            <w:tcW w:w="1429" w:type="dxa"/>
            <w:shd w:val="clear" w:color="auto" w:fill="auto"/>
          </w:tcPr>
          <w:p w14:paraId="2DBC1351" w14:textId="77777777" w:rsidR="007C435C" w:rsidRPr="00DE3E2C" w:rsidRDefault="007C435C" w:rsidP="007C435C">
            <w:pPr>
              <w:adjustRightInd/>
              <w:spacing w:line="306" w:lineRule="exact"/>
              <w:jc w:val="right"/>
              <w:rPr>
                <w:color w:val="auto"/>
                <w:sz w:val="18"/>
              </w:rPr>
            </w:pPr>
            <w:r w:rsidRPr="00DE3E2C">
              <w:rPr>
                <w:rFonts w:hint="eastAsia"/>
                <w:color w:val="auto"/>
                <w:sz w:val="18"/>
              </w:rPr>
              <w:t>ℓ</w:t>
            </w:r>
          </w:p>
          <w:p w14:paraId="19152E83" w14:textId="77777777" w:rsidR="007C435C" w:rsidRPr="00DE3E2C" w:rsidRDefault="007C435C" w:rsidP="007C435C">
            <w:pPr>
              <w:adjustRightInd/>
              <w:spacing w:line="306" w:lineRule="exact"/>
              <w:jc w:val="right"/>
              <w:rPr>
                <w:color w:val="auto"/>
                <w:sz w:val="18"/>
              </w:rPr>
            </w:pPr>
            <w:r w:rsidRPr="00DE3E2C">
              <w:rPr>
                <w:rFonts w:hint="eastAsia"/>
                <w:color w:val="auto"/>
                <w:sz w:val="18"/>
              </w:rPr>
              <w:t>ℓ</w:t>
            </w:r>
          </w:p>
          <w:p w14:paraId="5FA80EDE" w14:textId="77777777" w:rsidR="007C435C" w:rsidRPr="00DE3E2C" w:rsidRDefault="007C435C" w:rsidP="007C435C">
            <w:pPr>
              <w:adjustRightInd/>
              <w:spacing w:line="306" w:lineRule="exact"/>
              <w:jc w:val="right"/>
              <w:rPr>
                <w:color w:val="auto"/>
                <w:sz w:val="18"/>
              </w:rPr>
            </w:pPr>
            <w:r w:rsidRPr="00DE3E2C">
              <w:rPr>
                <w:rFonts w:hint="eastAsia"/>
                <w:color w:val="auto"/>
                <w:sz w:val="18"/>
              </w:rPr>
              <w:t>㎏</w:t>
            </w:r>
          </w:p>
          <w:p w14:paraId="342CF8E4" w14:textId="343F7C7E" w:rsidR="007C435C" w:rsidRPr="00DE3E2C" w:rsidRDefault="007C435C" w:rsidP="007C435C">
            <w:pPr>
              <w:adjustRightInd/>
              <w:spacing w:line="306" w:lineRule="exact"/>
              <w:jc w:val="right"/>
              <w:rPr>
                <w:color w:val="auto"/>
                <w:sz w:val="18"/>
              </w:rPr>
            </w:pPr>
            <w:r w:rsidRPr="00DE3E2C">
              <w:rPr>
                <w:rFonts w:hint="eastAsia"/>
                <w:color w:val="auto"/>
                <w:sz w:val="18"/>
              </w:rPr>
              <w:t>㎥</w:t>
            </w:r>
          </w:p>
        </w:tc>
        <w:tc>
          <w:tcPr>
            <w:tcW w:w="2154" w:type="dxa"/>
            <w:shd w:val="clear" w:color="auto" w:fill="auto"/>
          </w:tcPr>
          <w:p w14:paraId="51030176" w14:textId="35B6782C" w:rsidR="007C435C" w:rsidRPr="00DE3E2C"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DE3E2C"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DE3E2C" w:rsidRDefault="007C435C" w:rsidP="002F405F">
            <w:pPr>
              <w:adjustRightInd/>
              <w:spacing w:line="306" w:lineRule="exact"/>
              <w:jc w:val="left"/>
              <w:rPr>
                <w:color w:val="auto"/>
                <w:sz w:val="18"/>
              </w:rPr>
            </w:pPr>
            <w:r w:rsidRPr="00DE3E2C">
              <w:rPr>
                <w:rFonts w:hint="eastAsia"/>
                <w:color w:val="auto"/>
                <w:sz w:val="18"/>
              </w:rPr>
              <w:t>継続</w:t>
            </w:r>
          </w:p>
        </w:tc>
      </w:tr>
      <w:tr w:rsidR="00DE3E2C" w:rsidRPr="00DE3E2C" w14:paraId="06F03985" w14:textId="77777777" w:rsidTr="007C435C">
        <w:tc>
          <w:tcPr>
            <w:tcW w:w="548" w:type="dxa"/>
            <w:tcBorders>
              <w:bottom w:val="double" w:sz="4" w:space="0" w:color="auto"/>
            </w:tcBorders>
            <w:shd w:val="clear" w:color="auto" w:fill="auto"/>
          </w:tcPr>
          <w:p w14:paraId="30D52486" w14:textId="77777777" w:rsidR="007C435C" w:rsidRPr="00DE3E2C"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DE3E2C"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DE3E2C"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DE3E2C"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DE3E2C"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DE3E2C"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DE3E2C" w:rsidRDefault="007C435C" w:rsidP="002F405F">
            <w:pPr>
              <w:adjustRightInd/>
              <w:spacing w:line="306" w:lineRule="exact"/>
              <w:jc w:val="left"/>
              <w:rPr>
                <w:color w:val="auto"/>
                <w:sz w:val="18"/>
              </w:rPr>
            </w:pPr>
          </w:p>
        </w:tc>
      </w:tr>
      <w:tr w:rsidR="00DE3E2C" w:rsidRPr="00DE3E2C"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DE3E2C" w:rsidRDefault="007C435C" w:rsidP="002F405F">
            <w:pPr>
              <w:adjustRightInd/>
              <w:spacing w:line="306" w:lineRule="exact"/>
              <w:jc w:val="center"/>
              <w:rPr>
                <w:color w:val="auto"/>
              </w:rPr>
            </w:pPr>
            <w:r w:rsidRPr="00DE3E2C">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DE3E2C" w:rsidRDefault="007C435C" w:rsidP="007C435C">
            <w:pPr>
              <w:adjustRightInd/>
              <w:spacing w:line="306" w:lineRule="exact"/>
              <w:jc w:val="left"/>
              <w:rPr>
                <w:color w:val="auto"/>
                <w:sz w:val="18"/>
              </w:rPr>
            </w:pPr>
            <w:r w:rsidRPr="00DE3E2C">
              <w:rPr>
                <w:rFonts w:hint="eastAsia"/>
                <w:color w:val="auto"/>
                <w:sz w:val="18"/>
              </w:rPr>
              <w:t>Ａ重油</w:t>
            </w:r>
          </w:p>
          <w:p w14:paraId="10103D13" w14:textId="77777777" w:rsidR="007C435C" w:rsidRPr="00DE3E2C" w:rsidRDefault="007C435C" w:rsidP="007C435C">
            <w:pPr>
              <w:adjustRightInd/>
              <w:spacing w:line="306" w:lineRule="exact"/>
              <w:jc w:val="left"/>
              <w:rPr>
                <w:color w:val="auto"/>
                <w:sz w:val="18"/>
              </w:rPr>
            </w:pPr>
            <w:r w:rsidRPr="00DE3E2C">
              <w:rPr>
                <w:rFonts w:hint="eastAsia"/>
                <w:color w:val="auto"/>
                <w:sz w:val="18"/>
              </w:rPr>
              <w:t>灯油</w:t>
            </w:r>
          </w:p>
          <w:p w14:paraId="5A03ABB6" w14:textId="77777777" w:rsidR="007C435C" w:rsidRPr="00DE3E2C" w:rsidRDefault="007C435C" w:rsidP="007C435C">
            <w:pPr>
              <w:adjustRightInd/>
              <w:spacing w:line="306" w:lineRule="exact"/>
              <w:jc w:val="left"/>
              <w:rPr>
                <w:color w:val="auto"/>
                <w:sz w:val="18"/>
              </w:rPr>
            </w:pPr>
            <w:r w:rsidRPr="00DE3E2C">
              <w:rPr>
                <w:rFonts w:hint="eastAsia"/>
                <w:color w:val="auto"/>
                <w:sz w:val="18"/>
              </w:rPr>
              <w:t>ＬＰガス</w:t>
            </w:r>
          </w:p>
          <w:p w14:paraId="24917968" w14:textId="59DF5818" w:rsidR="007C435C" w:rsidRPr="00DE3E2C" w:rsidRDefault="007C435C" w:rsidP="007C435C">
            <w:pPr>
              <w:adjustRightInd/>
              <w:spacing w:line="306" w:lineRule="exact"/>
              <w:jc w:val="left"/>
              <w:rPr>
                <w:color w:val="auto"/>
              </w:rPr>
            </w:pPr>
            <w:r w:rsidRPr="00DE3E2C">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DE3E2C" w:rsidRDefault="007C435C" w:rsidP="007C435C">
            <w:pPr>
              <w:adjustRightInd/>
              <w:spacing w:line="306" w:lineRule="exact"/>
              <w:jc w:val="right"/>
              <w:rPr>
                <w:color w:val="auto"/>
                <w:sz w:val="18"/>
              </w:rPr>
            </w:pPr>
            <w:r w:rsidRPr="00DE3E2C">
              <w:rPr>
                <w:rFonts w:hint="eastAsia"/>
                <w:color w:val="auto"/>
                <w:sz w:val="18"/>
              </w:rPr>
              <w:t>ℓ</w:t>
            </w:r>
          </w:p>
          <w:p w14:paraId="39F840E3" w14:textId="77777777" w:rsidR="007C435C" w:rsidRPr="00DE3E2C" w:rsidRDefault="007C435C" w:rsidP="007C435C">
            <w:pPr>
              <w:adjustRightInd/>
              <w:spacing w:line="306" w:lineRule="exact"/>
              <w:jc w:val="right"/>
              <w:rPr>
                <w:color w:val="auto"/>
                <w:sz w:val="18"/>
              </w:rPr>
            </w:pPr>
            <w:r w:rsidRPr="00DE3E2C">
              <w:rPr>
                <w:rFonts w:hint="eastAsia"/>
                <w:color w:val="auto"/>
                <w:sz w:val="18"/>
              </w:rPr>
              <w:t>ℓ</w:t>
            </w:r>
          </w:p>
          <w:p w14:paraId="03DE2820" w14:textId="77777777" w:rsidR="007C435C" w:rsidRPr="00DE3E2C" w:rsidRDefault="007C435C" w:rsidP="007C435C">
            <w:pPr>
              <w:adjustRightInd/>
              <w:spacing w:line="306" w:lineRule="exact"/>
              <w:jc w:val="right"/>
              <w:rPr>
                <w:color w:val="auto"/>
                <w:sz w:val="18"/>
              </w:rPr>
            </w:pPr>
            <w:r w:rsidRPr="00DE3E2C">
              <w:rPr>
                <w:rFonts w:hint="eastAsia"/>
                <w:color w:val="auto"/>
                <w:sz w:val="18"/>
              </w:rPr>
              <w:t>㎏</w:t>
            </w:r>
          </w:p>
          <w:p w14:paraId="5FBA6D2D" w14:textId="7CB5F710" w:rsidR="007C435C" w:rsidRPr="00DE3E2C" w:rsidRDefault="007C435C" w:rsidP="007C435C">
            <w:pPr>
              <w:adjustRightInd/>
              <w:spacing w:line="306" w:lineRule="exact"/>
              <w:jc w:val="right"/>
              <w:rPr>
                <w:color w:val="auto"/>
              </w:rPr>
            </w:pPr>
            <w:r w:rsidRPr="00DE3E2C">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DE3E2C"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DE3E2C"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DE3E2C" w:rsidRDefault="007C435C" w:rsidP="002F405F">
            <w:pPr>
              <w:adjustRightInd/>
              <w:spacing w:line="306" w:lineRule="exact"/>
              <w:jc w:val="left"/>
              <w:rPr>
                <w:color w:val="auto"/>
                <w:sz w:val="18"/>
              </w:rPr>
            </w:pPr>
          </w:p>
        </w:tc>
      </w:tr>
    </w:tbl>
    <w:p w14:paraId="3BD244BC" w14:textId="249C5849" w:rsidR="00BE7709" w:rsidRPr="00DE3E2C" w:rsidRDefault="00BE7709" w:rsidP="00BE7709">
      <w:pPr>
        <w:adjustRightInd/>
        <w:spacing w:line="260" w:lineRule="exact"/>
        <w:ind w:leftChars="100" w:left="649" w:hangingChars="192" w:hanging="407"/>
        <w:jc w:val="left"/>
        <w:rPr>
          <w:color w:val="auto"/>
          <w:sz w:val="21"/>
        </w:rPr>
      </w:pPr>
      <w:r w:rsidRPr="00DE3E2C">
        <w:rPr>
          <w:rFonts w:hint="eastAsia"/>
          <w:color w:val="auto"/>
          <w:sz w:val="21"/>
        </w:rPr>
        <w:t>（注）※は、「燃</w:t>
      </w:r>
      <w:r w:rsidR="00D41E24" w:rsidRPr="00DE3E2C">
        <w:rPr>
          <w:rFonts w:hint="eastAsia"/>
          <w:color w:val="auto"/>
          <w:sz w:val="21"/>
        </w:rPr>
        <w:t>料</w:t>
      </w:r>
      <w:r w:rsidRPr="00DE3E2C">
        <w:rPr>
          <w:rFonts w:hint="eastAsia"/>
          <w:color w:val="auto"/>
          <w:sz w:val="21"/>
        </w:rPr>
        <w:t>購入予定数量×積立単価×1/2」で算出（農家積立分）。</w:t>
      </w:r>
    </w:p>
    <w:p w14:paraId="0CA3A7C8" w14:textId="77777777" w:rsidR="003E48C8" w:rsidRPr="00DE3E2C" w:rsidRDefault="003E48C8" w:rsidP="00BE7709">
      <w:pPr>
        <w:adjustRightInd/>
        <w:spacing w:line="260" w:lineRule="exact"/>
        <w:ind w:leftChars="100" w:left="649" w:hangingChars="192" w:hanging="407"/>
        <w:jc w:val="left"/>
        <w:rPr>
          <w:color w:val="auto"/>
          <w:sz w:val="21"/>
        </w:rPr>
      </w:pPr>
      <w:r w:rsidRPr="00DE3E2C">
        <w:rPr>
          <w:rFonts w:hint="eastAsia"/>
          <w:color w:val="auto"/>
          <w:sz w:val="21"/>
        </w:rPr>
        <w:t>（注）前事業年度から継続加入している申込者については、備考欄に「継続」と記入する。</w:t>
      </w:r>
    </w:p>
    <w:p w14:paraId="7D686211" w14:textId="48E62E2E" w:rsidR="00BE7709" w:rsidRPr="00DE3E2C" w:rsidRDefault="00BE7709" w:rsidP="00BE7709">
      <w:pPr>
        <w:adjustRightInd/>
        <w:spacing w:line="260" w:lineRule="exact"/>
        <w:ind w:leftChars="100" w:left="649" w:hangingChars="192" w:hanging="407"/>
        <w:jc w:val="left"/>
        <w:rPr>
          <w:color w:val="auto"/>
          <w:sz w:val="21"/>
        </w:rPr>
      </w:pPr>
      <w:r w:rsidRPr="00DE3E2C">
        <w:rPr>
          <w:rFonts w:hint="eastAsia"/>
          <w:color w:val="auto"/>
          <w:sz w:val="21"/>
        </w:rPr>
        <w:t>（注）「施設園芸用燃</w:t>
      </w:r>
      <w:r w:rsidR="007C435C" w:rsidRPr="00DE3E2C">
        <w:rPr>
          <w:rFonts w:hint="eastAsia"/>
          <w:color w:val="auto"/>
          <w:sz w:val="21"/>
        </w:rPr>
        <w:t>料</w:t>
      </w:r>
      <w:r w:rsidRPr="00DE3E2C">
        <w:rPr>
          <w:rFonts w:hint="eastAsia"/>
          <w:color w:val="auto"/>
          <w:sz w:val="21"/>
        </w:rPr>
        <w:t>価格差補填金積立契約申込書」</w:t>
      </w:r>
      <w:r w:rsidR="003E48C8" w:rsidRPr="00DE3E2C">
        <w:rPr>
          <w:rFonts w:hint="eastAsia"/>
          <w:color w:val="auto"/>
          <w:sz w:val="21"/>
        </w:rPr>
        <w:t>（必要に応じ）</w:t>
      </w:r>
      <w:r w:rsidRPr="00DE3E2C">
        <w:rPr>
          <w:rFonts w:hint="eastAsia"/>
          <w:color w:val="auto"/>
          <w:sz w:val="21"/>
        </w:rPr>
        <w:t>及び「施設園芸用燃</w:t>
      </w:r>
      <w:r w:rsidR="007C435C" w:rsidRPr="00DE3E2C">
        <w:rPr>
          <w:rFonts w:hint="eastAsia"/>
          <w:color w:val="auto"/>
          <w:sz w:val="21"/>
        </w:rPr>
        <w:t>料</w:t>
      </w:r>
      <w:r w:rsidRPr="00DE3E2C">
        <w:rPr>
          <w:rFonts w:hint="eastAsia"/>
          <w:color w:val="auto"/>
          <w:sz w:val="21"/>
        </w:rPr>
        <w:t>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DE3E2C">
        <w:rPr>
          <w:rFonts w:hint="eastAsia"/>
          <w:color w:val="auto"/>
          <w:sz w:val="21"/>
        </w:rPr>
        <w:t>（注）申請数が多い場合等</w:t>
      </w:r>
      <w:r w:rsidRPr="0008682D">
        <w:rPr>
          <w:rFonts w:hint="eastAsia"/>
          <w:color w:val="auto"/>
          <w:sz w:val="21"/>
        </w:rPr>
        <w:t>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7649C" w:rsidRPr="001824BD"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760C27">
              <w:rPr>
                <w:rFonts w:ascii="ＭＳ Ｐゴシック" w:eastAsia="ＭＳ Ｐゴシック" w:hAnsi="ＭＳ Ｐゴシック" w:cs="Times New Roman" w:hint="eastAsia"/>
                <w:color w:val="auto"/>
                <w:spacing w:val="2"/>
                <w:sz w:val="20"/>
                <w:szCs w:val="20"/>
              </w:rPr>
              <w:t>R</w:t>
            </w:r>
            <w:r w:rsidRPr="00760C27">
              <w:rPr>
                <w:rFonts w:ascii="ＭＳ Ｐゴシック" w:eastAsia="ＭＳ Ｐゴシック" w:hAnsi="ＭＳ Ｐゴシック" w:cs="Times New Roman" w:hint="eastAsia"/>
                <w:color w:val="auto"/>
                <w:spacing w:val="2"/>
                <w:sz w:val="20"/>
                <w:szCs w:val="20"/>
              </w:rPr>
              <w:t xml:space="preserve">　事業年度～</w:t>
            </w:r>
            <w:r w:rsidR="001B1A40" w:rsidRPr="00760C27">
              <w:rPr>
                <w:rFonts w:ascii="ＭＳ Ｐゴシック" w:eastAsia="ＭＳ Ｐゴシック" w:hAnsi="ＭＳ Ｐゴシック" w:cs="Times New Roman" w:hint="eastAsia"/>
                <w:color w:val="auto"/>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824BD"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lastRenderedPageBreak/>
        <w:t>第１　産地における</w:t>
      </w:r>
      <w:r>
        <w:rPr>
          <w:rFonts w:ascii="ＭＳ Ｐゴシック" w:eastAsia="ＭＳ Ｐゴシック" w:hAnsi="ＭＳ Ｐゴシック" w:cs="Times New Roman" w:hint="eastAsia"/>
          <w:color w:val="auto"/>
          <w:spacing w:val="2"/>
          <w:szCs w:val="24"/>
        </w:rPr>
        <w:t>燃料</w:t>
      </w:r>
      <w:r w:rsidRPr="00726416">
        <w:rPr>
          <w:rFonts w:ascii="ＭＳ Ｐゴシック" w:eastAsia="ＭＳ Ｐゴシック" w:hAnsi="ＭＳ Ｐゴシック" w:cs="Times New Roman" w:hint="eastAsia"/>
          <w:color w:val="auto"/>
          <w:spacing w:val="2"/>
          <w:szCs w:val="24"/>
        </w:rPr>
        <w:t>使用量削減</w:t>
      </w:r>
      <w:r>
        <w:rPr>
          <w:rFonts w:ascii="ＭＳ Ｐゴシック" w:eastAsia="ＭＳ Ｐゴシック" w:hAnsi="ＭＳ Ｐゴシック" w:cs="Times New Roman" w:hint="eastAsia"/>
          <w:color w:val="auto"/>
          <w:spacing w:val="2"/>
          <w:szCs w:val="24"/>
        </w:rPr>
        <w:t>等の</w:t>
      </w:r>
      <w:r w:rsidRPr="00726416">
        <w:rPr>
          <w:rFonts w:ascii="ＭＳ Ｐゴシック" w:eastAsia="ＭＳ Ｐゴシック" w:hAnsi="ＭＳ Ｐゴシック" w:cs="Times New Roman" w:hint="eastAsia"/>
          <w:color w:val="auto"/>
          <w:spacing w:val="2"/>
          <w:szCs w:val="24"/>
        </w:rPr>
        <w:t>目標</w:t>
      </w:r>
    </w:p>
    <w:p w14:paraId="03F2708A" w14:textId="77777777"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１　施設園芸における省エネルギー</w:t>
      </w:r>
      <w:r>
        <w:rPr>
          <w:rFonts w:ascii="ＭＳ Ｐゴシック" w:eastAsia="ＭＳ Ｐゴシック" w:hAnsi="ＭＳ Ｐゴシック" w:cs="Times New Roman" w:hint="eastAsia"/>
          <w:color w:val="auto"/>
          <w:spacing w:val="2"/>
          <w:szCs w:val="24"/>
        </w:rPr>
        <w:t>等対策</w:t>
      </w:r>
      <w:r w:rsidRPr="00726416">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A49DD" w:rsidRPr="00726416"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726416"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Default="007A49DD" w:rsidP="007A49DD">
      <w:pPr>
        <w:adjustRightInd/>
        <w:spacing w:line="306" w:lineRule="exact"/>
        <w:jc w:val="left"/>
        <w:rPr>
          <w:rFonts w:ascii="ＭＳ Ｐ明朝" w:eastAsia="ＭＳ Ｐ明朝" w:hAnsi="ＭＳ Ｐ明朝"/>
          <w:color w:val="auto"/>
          <w:sz w:val="20"/>
          <w:szCs w:val="20"/>
        </w:rPr>
      </w:pPr>
      <w:r w:rsidRPr="00726416">
        <w:rPr>
          <w:rFonts w:ascii="ＭＳ Ｐ明朝" w:eastAsia="ＭＳ Ｐ明朝" w:hAnsi="ＭＳ Ｐ明朝" w:hint="eastAsia"/>
          <w:color w:val="auto"/>
          <w:sz w:val="20"/>
          <w:szCs w:val="20"/>
        </w:rPr>
        <w:t>（注）当該産地における施設園芸の経営に関する現状と課題、省エネルギー</w:t>
      </w:r>
      <w:r>
        <w:rPr>
          <w:rFonts w:ascii="ＭＳ Ｐ明朝" w:eastAsia="ＭＳ Ｐ明朝" w:hAnsi="ＭＳ Ｐ明朝" w:hint="eastAsia"/>
          <w:color w:val="auto"/>
          <w:sz w:val="20"/>
          <w:szCs w:val="20"/>
        </w:rPr>
        <w:t>等対策</w:t>
      </w:r>
      <w:r w:rsidRPr="00726416">
        <w:rPr>
          <w:rFonts w:ascii="ＭＳ Ｐ明朝" w:eastAsia="ＭＳ Ｐ明朝" w:hAnsi="ＭＳ Ｐ明朝" w:hint="eastAsia"/>
          <w:color w:val="auto"/>
          <w:sz w:val="20"/>
          <w:szCs w:val="20"/>
        </w:rPr>
        <w:t>推進計画の実践を踏まえた今後の展開方向について記入する。</w:t>
      </w:r>
    </w:p>
    <w:p w14:paraId="58D78A48" w14:textId="77777777" w:rsidR="007A49DD" w:rsidRPr="003C5FF0"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4939C6" w:rsidRDefault="007A49DD" w:rsidP="007A49DD">
      <w:pPr>
        <w:adjustRightInd/>
        <w:spacing w:line="306" w:lineRule="exact"/>
        <w:jc w:val="left"/>
        <w:rPr>
          <w:rFonts w:ascii="ＭＳ ゴシック" w:eastAsia="ＭＳ ゴシック" w:hAnsi="ＭＳ ゴシック"/>
          <w:color w:val="auto"/>
          <w:u w:val="single"/>
        </w:rPr>
      </w:pPr>
      <w:r w:rsidRPr="004939C6">
        <w:rPr>
          <w:rFonts w:ascii="ＭＳ ゴシック" w:eastAsia="ＭＳ ゴシック" w:hAnsi="ＭＳ ゴシック" w:hint="eastAsia"/>
          <w:color w:val="auto"/>
          <w:u w:val="single"/>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7A49DD" w:rsidRPr="004939C6" w14:paraId="0DAC9CDE" w14:textId="77777777" w:rsidTr="002821BE">
        <w:tc>
          <w:tcPr>
            <w:tcW w:w="2934" w:type="dxa"/>
            <w:shd w:val="clear" w:color="auto" w:fill="auto"/>
            <w:vAlign w:val="center"/>
          </w:tcPr>
          <w:p w14:paraId="4F298183" w14:textId="77777777" w:rsidR="007A49DD" w:rsidRPr="004939C6" w:rsidRDefault="007A49DD" w:rsidP="002821BE">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065A60F9"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5446F6E4"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417A58C7"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実績</w:t>
            </w:r>
          </w:p>
        </w:tc>
      </w:tr>
      <w:tr w:rsidR="007A49DD" w:rsidRPr="004939C6" w14:paraId="1115868F" w14:textId="77777777" w:rsidTr="002821BE">
        <w:trPr>
          <w:trHeight w:val="567"/>
        </w:trPr>
        <w:tc>
          <w:tcPr>
            <w:tcW w:w="2934" w:type="dxa"/>
            <w:vMerge w:val="restart"/>
            <w:shd w:val="clear" w:color="auto" w:fill="auto"/>
            <w:vAlign w:val="center"/>
          </w:tcPr>
          <w:p w14:paraId="320AAA92" w14:textId="77777777"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10a当たり燃料使用量</w:t>
            </w:r>
          </w:p>
        </w:tc>
        <w:tc>
          <w:tcPr>
            <w:tcW w:w="983" w:type="dxa"/>
            <w:vMerge w:val="restart"/>
            <w:shd w:val="clear" w:color="auto" w:fill="auto"/>
            <w:vAlign w:val="center"/>
          </w:tcPr>
          <w:p w14:paraId="5E3E662C"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1AE29C9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029E61AB"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37F0CFBC" w14:textId="77777777" w:rsidTr="002821BE">
        <w:trPr>
          <w:trHeight w:val="567"/>
        </w:trPr>
        <w:tc>
          <w:tcPr>
            <w:tcW w:w="2934" w:type="dxa"/>
            <w:vMerge/>
            <w:shd w:val="clear" w:color="auto" w:fill="auto"/>
            <w:vAlign w:val="center"/>
          </w:tcPr>
          <w:p w14:paraId="01D7E097"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51CFB3A8"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282C13B8"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DFD4299"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5CFE4145" w14:textId="77777777" w:rsidTr="002821BE">
        <w:trPr>
          <w:trHeight w:val="567"/>
        </w:trPr>
        <w:tc>
          <w:tcPr>
            <w:tcW w:w="2934" w:type="dxa"/>
            <w:vMerge/>
            <w:shd w:val="clear" w:color="auto" w:fill="auto"/>
            <w:vAlign w:val="center"/>
          </w:tcPr>
          <w:p w14:paraId="2C5E2535"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2C627C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6F139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1F355B5A"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KG→　　KG（〇％）</w:t>
            </w:r>
          </w:p>
        </w:tc>
      </w:tr>
      <w:tr w:rsidR="007A49DD" w:rsidRPr="004939C6" w14:paraId="3238121F" w14:textId="77777777" w:rsidTr="002821BE">
        <w:trPr>
          <w:trHeight w:val="567"/>
        </w:trPr>
        <w:tc>
          <w:tcPr>
            <w:tcW w:w="2934" w:type="dxa"/>
            <w:vMerge/>
            <w:shd w:val="clear" w:color="auto" w:fill="auto"/>
            <w:vAlign w:val="center"/>
          </w:tcPr>
          <w:p w14:paraId="211AC90A"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B9F375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461B9D23"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C6823F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169FB40F" w14:textId="77777777" w:rsidTr="002821BE">
        <w:trPr>
          <w:trHeight w:val="567"/>
        </w:trPr>
        <w:tc>
          <w:tcPr>
            <w:tcW w:w="2934" w:type="dxa"/>
            <w:vMerge/>
            <w:shd w:val="clear" w:color="auto" w:fill="auto"/>
            <w:vAlign w:val="center"/>
          </w:tcPr>
          <w:p w14:paraId="2C1BF7DE"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4800D9D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3B2C1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BB3AA78"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　　㎥（〇％）</w:t>
            </w:r>
          </w:p>
        </w:tc>
      </w:tr>
      <w:tr w:rsidR="007A49DD" w:rsidRPr="004939C6" w14:paraId="275A8107" w14:textId="77777777" w:rsidTr="002821BE">
        <w:trPr>
          <w:trHeight w:val="567"/>
        </w:trPr>
        <w:tc>
          <w:tcPr>
            <w:tcW w:w="2934" w:type="dxa"/>
            <w:vMerge/>
            <w:shd w:val="clear" w:color="auto" w:fill="auto"/>
            <w:vAlign w:val="center"/>
          </w:tcPr>
          <w:p w14:paraId="07CB5D99"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FD26843"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5F6963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FEDF847"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r w:rsidR="007A49DD" w:rsidRPr="004939C6" w14:paraId="62607494" w14:textId="77777777" w:rsidTr="002821BE">
        <w:trPr>
          <w:trHeight w:val="567"/>
        </w:trPr>
        <w:tc>
          <w:tcPr>
            <w:tcW w:w="2934" w:type="dxa"/>
            <w:vMerge w:val="restart"/>
            <w:shd w:val="clear" w:color="auto" w:fill="auto"/>
            <w:vAlign w:val="center"/>
          </w:tcPr>
          <w:p w14:paraId="5614BD16" w14:textId="77777777"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単位生産量当たり燃料使用量</w:t>
            </w:r>
          </w:p>
        </w:tc>
        <w:tc>
          <w:tcPr>
            <w:tcW w:w="983" w:type="dxa"/>
            <w:vMerge w:val="restart"/>
            <w:shd w:val="clear" w:color="auto" w:fill="auto"/>
            <w:vAlign w:val="center"/>
          </w:tcPr>
          <w:p w14:paraId="74A6E322"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41649001"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49F54B8E"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01EF93C0" w14:textId="77777777" w:rsidTr="002821BE">
        <w:trPr>
          <w:trHeight w:val="567"/>
        </w:trPr>
        <w:tc>
          <w:tcPr>
            <w:tcW w:w="2934" w:type="dxa"/>
            <w:vMerge/>
            <w:shd w:val="clear" w:color="auto" w:fill="auto"/>
            <w:vAlign w:val="center"/>
          </w:tcPr>
          <w:p w14:paraId="2965447C"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2D01000C"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1A6B8C4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AF130F3"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4CCFD1C7" w14:textId="77777777" w:rsidTr="002821BE">
        <w:trPr>
          <w:trHeight w:val="567"/>
        </w:trPr>
        <w:tc>
          <w:tcPr>
            <w:tcW w:w="2934" w:type="dxa"/>
            <w:vMerge/>
            <w:shd w:val="clear" w:color="auto" w:fill="auto"/>
            <w:vAlign w:val="center"/>
          </w:tcPr>
          <w:p w14:paraId="5F03EC70"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4926DA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085EF9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D45761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bl>
    <w:p w14:paraId="5BAFAA70" w14:textId="77777777"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（注１）１期計画、２期計画における目標削減率15％を達成した場合に削減率を○で囲む。</w:t>
      </w:r>
    </w:p>
    <w:p w14:paraId="7D2A8125" w14:textId="4A3C4D92"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（注２）実績は</w:t>
      </w:r>
      <w:r w:rsidRPr="004939C6">
        <w:rPr>
          <w:rFonts w:ascii="ＭＳ Ｐ明朝" w:eastAsia="ＭＳ Ｐ明朝" w:hAnsi="ＭＳ Ｐ明朝"/>
          <w:color w:val="auto"/>
          <w:sz w:val="20"/>
          <w:szCs w:val="20"/>
          <w:u w:val="single"/>
        </w:rPr>
        <w:t>A</w:t>
      </w:r>
      <w:r w:rsidRPr="004939C6">
        <w:rPr>
          <w:rFonts w:ascii="ＭＳ Ｐ明朝" w:eastAsia="ＭＳ Ｐ明朝" w:hAnsi="ＭＳ Ｐ明朝" w:hint="eastAsia"/>
          <w:color w:val="auto"/>
          <w:sz w:val="20"/>
          <w:szCs w:val="20"/>
          <w:u w:val="single"/>
        </w:rPr>
        <w:t>重油・灯油は「ＫＬ」、ＬＰガスは「</w:t>
      </w:r>
      <w:r w:rsidRPr="004939C6">
        <w:rPr>
          <w:rFonts w:ascii="ＭＳ Ｐ明朝" w:eastAsia="ＭＳ Ｐ明朝" w:hAnsi="ＭＳ Ｐ明朝"/>
          <w:color w:val="auto"/>
          <w:sz w:val="20"/>
          <w:szCs w:val="20"/>
          <w:u w:val="single"/>
        </w:rPr>
        <w:t>KG</w:t>
      </w:r>
      <w:r w:rsidRPr="004939C6">
        <w:rPr>
          <w:rFonts w:ascii="ＭＳ Ｐ明朝" w:eastAsia="ＭＳ Ｐ明朝" w:hAnsi="ＭＳ Ｐ明朝" w:hint="eastAsia"/>
          <w:color w:val="auto"/>
          <w:sz w:val="20"/>
          <w:szCs w:val="20"/>
          <w:u w:val="single"/>
        </w:rPr>
        <w:t>」、ＬＮＧは「</w:t>
      </w:r>
      <w:r w:rsidR="00DE3E2C">
        <w:rPr>
          <w:rFonts w:ascii="ＭＳ Ｐ明朝" w:eastAsia="ＭＳ Ｐ明朝" w:hAnsi="ＭＳ Ｐ明朝" w:hint="eastAsia"/>
          <w:color w:val="auto"/>
          <w:sz w:val="20"/>
          <w:szCs w:val="20"/>
          <w:u w:val="single"/>
        </w:rPr>
        <w:t>㎥」の欄にそれぞれ記載し、省エネルギー等対策推進計画策定時の燃料</w:t>
      </w:r>
      <w:r w:rsidRPr="004939C6">
        <w:rPr>
          <w:rFonts w:ascii="ＭＳ Ｐ明朝" w:eastAsia="ＭＳ Ｐ明朝" w:hAnsi="ＭＳ Ｐ明朝" w:hint="eastAsia"/>
          <w:color w:val="auto"/>
          <w:sz w:val="20"/>
          <w:szCs w:val="20"/>
          <w:u w:val="single"/>
        </w:rPr>
        <w:t>現在</w:t>
      </w:r>
      <w:r w:rsidR="00DE3E2C">
        <w:rPr>
          <w:rFonts w:ascii="ＭＳ Ｐ明朝" w:eastAsia="ＭＳ Ｐ明朝" w:hAnsi="ＭＳ Ｐ明朝" w:hint="eastAsia"/>
          <w:color w:val="auto"/>
          <w:sz w:val="20"/>
          <w:szCs w:val="20"/>
          <w:u w:val="single"/>
        </w:rPr>
        <w:t>使用量及び目標年の燃料</w:t>
      </w:r>
      <w:r w:rsidRPr="004939C6">
        <w:rPr>
          <w:rFonts w:ascii="ＭＳ Ｐ明朝" w:eastAsia="ＭＳ Ｐ明朝" w:hAnsi="ＭＳ Ｐ明朝" w:hint="eastAsia"/>
          <w:color w:val="auto"/>
          <w:sz w:val="20"/>
          <w:szCs w:val="20"/>
          <w:u w:val="single"/>
        </w:rPr>
        <w:t>使用実績を記載し、その差の率をカッコ内の削減率として記載。</w:t>
      </w:r>
    </w:p>
    <w:p w14:paraId="62A96F4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DE3E2C"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6255E"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Pr>
          <w:rFonts w:ascii="ＭＳ ゴシック" w:eastAsia="ＭＳ ゴシック" w:hAnsi="ＭＳ ゴシック"/>
          <w:color w:val="auto"/>
        </w:rPr>
        <w:br w:type="page"/>
      </w:r>
      <w:r w:rsidRPr="00A6255E">
        <w:rPr>
          <w:rFonts w:ascii="ＭＳ ゴシック" w:eastAsia="ＭＳ ゴシック" w:hAnsi="ＭＳ ゴシック" w:cs="Times New Roman" w:hint="eastAsia"/>
          <w:color w:val="auto"/>
          <w:spacing w:val="2"/>
          <w:szCs w:val="24"/>
        </w:rPr>
        <w:lastRenderedPageBreak/>
        <w:t xml:space="preserve">３　</w:t>
      </w:r>
      <w:r>
        <w:rPr>
          <w:rFonts w:ascii="ＭＳ ゴシック" w:eastAsia="ＭＳ ゴシック" w:hAnsi="ＭＳ ゴシック" w:cs="Times New Roman" w:hint="eastAsia"/>
          <w:color w:val="auto"/>
          <w:spacing w:val="2"/>
          <w:szCs w:val="24"/>
        </w:rPr>
        <w:t>燃料</w:t>
      </w:r>
      <w:r w:rsidRPr="00A6255E">
        <w:rPr>
          <w:rFonts w:ascii="ＭＳ ゴシック" w:eastAsia="ＭＳ ゴシック" w:hAnsi="ＭＳ ゴシック" w:cs="Times New Roman" w:hint="eastAsia"/>
          <w:color w:val="auto"/>
          <w:spacing w:val="2"/>
          <w:szCs w:val="24"/>
        </w:rPr>
        <w:t>使用量削減等の目標</w:t>
      </w:r>
    </w:p>
    <w:p w14:paraId="4DBE5B6F" w14:textId="77777777" w:rsidR="007A49DD" w:rsidRPr="00A6255E"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6255E">
        <w:rPr>
          <w:rFonts w:ascii="ＭＳ ゴシック" w:eastAsia="ＭＳ ゴシック" w:hAnsi="ＭＳ ゴシック" w:cs="Times New Roman" w:hint="eastAsia"/>
          <w:color w:val="auto"/>
          <w:spacing w:val="2"/>
          <w:szCs w:val="24"/>
        </w:rPr>
        <w:t>（１）10a当たり</w:t>
      </w:r>
      <w:r>
        <w:rPr>
          <w:rFonts w:ascii="ＭＳ ゴシック" w:eastAsia="ＭＳ ゴシック" w:hAnsi="ＭＳ ゴシック" w:cs="Times New Roman" w:hint="eastAsia"/>
          <w:color w:val="auto"/>
          <w:spacing w:val="2"/>
          <w:szCs w:val="24"/>
        </w:rPr>
        <w:t>燃料</w:t>
      </w:r>
      <w:r w:rsidRPr="00A6255E">
        <w:rPr>
          <w:rFonts w:ascii="ＭＳ ゴシック" w:eastAsia="ＭＳ ゴシック" w:hAnsi="ＭＳ 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7A49DD" w:rsidRPr="00D10887"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440" w:type="dxa"/>
            <w:gridSpan w:val="4"/>
            <w:tcBorders>
              <w:top w:val="single" w:sz="12" w:space="0" w:color="auto"/>
            </w:tcBorders>
            <w:shd w:val="clear" w:color="auto" w:fill="auto"/>
            <w:vAlign w:val="center"/>
          </w:tcPr>
          <w:p w14:paraId="4F84DF88"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A49DD" w:rsidRPr="00D10887"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A49DD" w:rsidRPr="00D10887"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D10887"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w:t>
            </w:r>
          </w:p>
        </w:tc>
      </w:tr>
      <w:tr w:rsidR="007A49DD" w:rsidRPr="004939C6"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4939C6"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年間(加温期間)使用量の「現在」及び「目標」欄は、第２の「（１）10a当たりの燃料使用量の削減を</w:t>
      </w:r>
      <w:r>
        <w:rPr>
          <w:rFonts w:ascii="ＭＳ Ｐ明朝" w:eastAsia="ＭＳ Ｐ明朝" w:hAnsi="ＭＳ Ｐ明朝" w:hint="eastAsia"/>
          <w:color w:val="auto"/>
          <w:sz w:val="20"/>
          <w:szCs w:val="20"/>
        </w:rPr>
        <w:t>目標とする者の</w:t>
      </w:r>
      <w:r w:rsidRPr="00D10887">
        <w:rPr>
          <w:rFonts w:ascii="ＭＳ Ｐ明朝" w:eastAsia="ＭＳ Ｐ明朝" w:hAnsi="ＭＳ Ｐ明朝" w:hint="eastAsia"/>
          <w:color w:val="auto"/>
          <w:sz w:val="20"/>
          <w:szCs w:val="20"/>
        </w:rPr>
        <w:t>取組計画一覧」の合計欄から転記する。なお、</w:t>
      </w:r>
      <w:r>
        <w:rPr>
          <w:rFonts w:ascii="ＭＳ Ｐ明朝" w:eastAsia="ＭＳ Ｐ明朝" w:hAnsi="ＭＳ Ｐ明朝" w:hint="eastAsia"/>
          <w:color w:val="auto"/>
          <w:sz w:val="20"/>
          <w:szCs w:val="20"/>
        </w:rPr>
        <w:t>それぞれの数</w:t>
      </w:r>
      <w:r w:rsidRPr="00D10887">
        <w:rPr>
          <w:rFonts w:ascii="ＭＳ Ｐ明朝" w:eastAsia="ＭＳ Ｐ明朝" w:hAnsi="ＭＳ Ｐ明朝" w:hint="eastAsia"/>
          <w:color w:val="auto"/>
          <w:sz w:val="20"/>
          <w:szCs w:val="20"/>
        </w:rPr>
        <w:t>値については小数点以下第１位を四捨五入する。</w:t>
      </w:r>
    </w:p>
    <w:p w14:paraId="33738C28" w14:textId="77777777" w:rsidR="007A49DD" w:rsidRPr="004939C6" w:rsidRDefault="007A49DD" w:rsidP="007A49DD">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BD140E"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Default="007A49DD" w:rsidP="007A49DD">
      <w:pPr>
        <w:adjustRightInd/>
        <w:spacing w:line="306" w:lineRule="exact"/>
        <w:jc w:val="left"/>
        <w:rPr>
          <w:rFonts w:ascii="ＭＳ Ｐ明朝" w:eastAsia="ＭＳ Ｐ明朝" w:hAnsi="ＭＳ Ｐ明朝"/>
          <w:color w:val="auto"/>
          <w:sz w:val="20"/>
          <w:szCs w:val="20"/>
        </w:rPr>
      </w:pPr>
    </w:p>
    <w:p w14:paraId="40A6015D" w14:textId="641413C7" w:rsidR="007A49DD"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(２)</w:t>
      </w:r>
      <w:r>
        <w:rPr>
          <w:rFonts w:ascii="ＭＳ ゴシック" w:eastAsia="ＭＳ ゴシック" w:hAnsi="ＭＳ ゴシック" w:hint="eastAsia"/>
          <w:color w:val="auto"/>
          <w:szCs w:val="24"/>
        </w:rPr>
        <w:t>単位生産量当たり燃料</w:t>
      </w:r>
      <w:r w:rsidRPr="00CB0360">
        <w:rPr>
          <w:rFonts w:ascii="ＭＳ ゴシック" w:eastAsia="ＭＳ ゴシック" w:hAnsi="ＭＳ ゴシック" w:hint="eastAsia"/>
          <w:color w:val="auto"/>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1140"/>
        <w:gridCol w:w="580"/>
        <w:gridCol w:w="1121"/>
        <w:gridCol w:w="599"/>
        <w:gridCol w:w="1102"/>
        <w:gridCol w:w="618"/>
        <w:gridCol w:w="1316"/>
        <w:gridCol w:w="442"/>
      </w:tblGrid>
      <w:tr w:rsidR="0097356C" w:rsidRPr="00A83822" w14:paraId="043CF3B4" w14:textId="77777777" w:rsidTr="00CC086A">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46D922B9"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p>
        </w:tc>
        <w:tc>
          <w:tcPr>
            <w:tcW w:w="3440" w:type="dxa"/>
            <w:gridSpan w:val="4"/>
            <w:tcBorders>
              <w:top w:val="single" w:sz="12" w:space="0" w:color="auto"/>
            </w:tcBorders>
            <w:shd w:val="clear" w:color="auto" w:fill="auto"/>
            <w:vAlign w:val="center"/>
          </w:tcPr>
          <w:p w14:paraId="1315DC6A"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年間（加温期間）生産量</w:t>
            </w:r>
          </w:p>
        </w:tc>
        <w:tc>
          <w:tcPr>
            <w:tcW w:w="1720" w:type="dxa"/>
            <w:gridSpan w:val="2"/>
            <w:vMerge w:val="restart"/>
            <w:tcBorders>
              <w:top w:val="single" w:sz="12" w:space="0" w:color="auto"/>
            </w:tcBorders>
            <w:shd w:val="clear" w:color="auto" w:fill="auto"/>
            <w:vAlign w:val="center"/>
          </w:tcPr>
          <w:p w14:paraId="48B593BE"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削減量</w:t>
            </w:r>
          </w:p>
          <w:p w14:paraId="78F1B391"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18"/>
                <w:szCs w:val="18"/>
              </w:rPr>
            </w:pPr>
            <w:r w:rsidRPr="00A83822">
              <w:rPr>
                <w:rFonts w:ascii="ＭＳ Ｐゴシック" w:eastAsia="ＭＳ Ｐゴシック" w:hAnsi="ＭＳ Ｐゴシック" w:cs="Times New Roman" w:hint="eastAsia"/>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6B82AFD1"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削減率</w:t>
            </w:r>
          </w:p>
          <w:p w14:paraId="0F9FE5BB"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18"/>
                <w:szCs w:val="18"/>
              </w:rPr>
            </w:pPr>
            <w:r w:rsidRPr="00A83822">
              <w:rPr>
                <w:rFonts w:ascii="ＭＳ Ｐゴシック" w:eastAsia="ＭＳ Ｐゴシック" w:hAnsi="ＭＳ Ｐゴシック" w:cs="Times New Roman" w:hint="eastAsia"/>
                <w:spacing w:val="2"/>
                <w:sz w:val="18"/>
                <w:szCs w:val="18"/>
              </w:rPr>
              <w:t>④＝③／①×100</w:t>
            </w:r>
          </w:p>
        </w:tc>
      </w:tr>
      <w:tr w:rsidR="0097356C" w:rsidRPr="00A83822" w14:paraId="26D54FA7" w14:textId="77777777" w:rsidTr="00CC086A">
        <w:trPr>
          <w:trHeight w:val="397"/>
        </w:trPr>
        <w:tc>
          <w:tcPr>
            <w:tcW w:w="2368" w:type="dxa"/>
            <w:vMerge/>
            <w:tcBorders>
              <w:left w:val="single" w:sz="12" w:space="0" w:color="auto"/>
              <w:bottom w:val="double" w:sz="4" w:space="0" w:color="auto"/>
            </w:tcBorders>
            <w:shd w:val="clear" w:color="auto" w:fill="auto"/>
            <w:vAlign w:val="center"/>
          </w:tcPr>
          <w:p w14:paraId="315DFFC8"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p>
        </w:tc>
        <w:tc>
          <w:tcPr>
            <w:tcW w:w="1720" w:type="dxa"/>
            <w:gridSpan w:val="2"/>
            <w:tcBorders>
              <w:bottom w:val="double" w:sz="4" w:space="0" w:color="auto"/>
            </w:tcBorders>
            <w:shd w:val="clear" w:color="auto" w:fill="auto"/>
            <w:vAlign w:val="center"/>
          </w:tcPr>
          <w:p w14:paraId="7E2A68C1"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現　　在</w:t>
            </w:r>
            <w:r w:rsidRPr="00A83822">
              <w:rPr>
                <w:rFonts w:ascii="ＭＳ Ｐゴシック" w:eastAsia="ＭＳ Ｐゴシック" w:hAnsi="ＭＳ Ｐゴシック" w:cs="Times New Roman" w:hint="eastAsia"/>
                <w:spacing w:val="2"/>
                <w:sz w:val="18"/>
                <w:szCs w:val="18"/>
              </w:rPr>
              <w:t>①</w:t>
            </w:r>
          </w:p>
        </w:tc>
        <w:tc>
          <w:tcPr>
            <w:tcW w:w="1720" w:type="dxa"/>
            <w:gridSpan w:val="2"/>
            <w:tcBorders>
              <w:bottom w:val="double" w:sz="4" w:space="0" w:color="auto"/>
            </w:tcBorders>
            <w:shd w:val="clear" w:color="auto" w:fill="auto"/>
            <w:vAlign w:val="center"/>
          </w:tcPr>
          <w:p w14:paraId="3C01B0CB" w14:textId="77777777" w:rsidR="0097356C" w:rsidRPr="00A83822" w:rsidRDefault="0097356C" w:rsidP="00CC086A">
            <w:pPr>
              <w:spacing w:line="3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目　　標</w:t>
            </w:r>
            <w:r w:rsidRPr="00A83822">
              <w:rPr>
                <w:rFonts w:ascii="ＭＳ Ｐゴシック" w:eastAsia="ＭＳ Ｐゴシック" w:hAnsi="ＭＳ Ｐゴシック" w:cs="Times New Roman" w:hint="eastAsia"/>
                <w:spacing w:val="2"/>
                <w:sz w:val="18"/>
                <w:szCs w:val="18"/>
              </w:rPr>
              <w:t>②</w:t>
            </w:r>
          </w:p>
        </w:tc>
        <w:tc>
          <w:tcPr>
            <w:tcW w:w="1720" w:type="dxa"/>
            <w:gridSpan w:val="2"/>
            <w:vMerge/>
            <w:tcBorders>
              <w:bottom w:val="double" w:sz="4" w:space="0" w:color="auto"/>
            </w:tcBorders>
            <w:shd w:val="clear" w:color="auto" w:fill="auto"/>
          </w:tcPr>
          <w:p w14:paraId="27E83F2D" w14:textId="77777777" w:rsidR="0097356C" w:rsidRPr="00A83822" w:rsidRDefault="0097356C" w:rsidP="00CC086A">
            <w:pPr>
              <w:spacing w:line="400" w:lineRule="exact"/>
              <w:jc w:val="left"/>
              <w:rPr>
                <w:rFonts w:ascii="ＭＳ Ｐゴシック" w:eastAsia="ＭＳ Ｐゴシック" w:hAnsi="ＭＳ Ｐゴシック" w:cs="Times New Roman"/>
                <w:spacing w:val="2"/>
                <w:sz w:val="22"/>
              </w:rPr>
            </w:pPr>
          </w:p>
        </w:tc>
        <w:tc>
          <w:tcPr>
            <w:tcW w:w="1758" w:type="dxa"/>
            <w:gridSpan w:val="2"/>
            <w:vMerge/>
            <w:tcBorders>
              <w:bottom w:val="double" w:sz="4" w:space="0" w:color="auto"/>
              <w:right w:val="single" w:sz="12" w:space="0" w:color="auto"/>
            </w:tcBorders>
            <w:shd w:val="clear" w:color="auto" w:fill="auto"/>
          </w:tcPr>
          <w:p w14:paraId="13CC7C9D" w14:textId="77777777" w:rsidR="0097356C" w:rsidRPr="00A83822" w:rsidRDefault="0097356C" w:rsidP="00CC086A">
            <w:pPr>
              <w:spacing w:line="400" w:lineRule="exact"/>
              <w:jc w:val="left"/>
              <w:rPr>
                <w:rFonts w:ascii="ＭＳ Ｐゴシック" w:eastAsia="ＭＳ Ｐゴシック" w:hAnsi="ＭＳ Ｐゴシック" w:cs="Times New Roman"/>
                <w:spacing w:val="2"/>
                <w:sz w:val="22"/>
              </w:rPr>
            </w:pPr>
          </w:p>
        </w:tc>
      </w:tr>
      <w:tr w:rsidR="0097356C" w:rsidRPr="00A83822" w14:paraId="6B328FCA" w14:textId="77777777" w:rsidTr="00CC086A">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605D917B"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生産量</w:t>
            </w:r>
          </w:p>
          <w:p w14:paraId="00A31765"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（品目名：　　　　　　）</w:t>
            </w:r>
          </w:p>
        </w:tc>
        <w:tc>
          <w:tcPr>
            <w:tcW w:w="1140" w:type="dxa"/>
            <w:tcBorders>
              <w:top w:val="double" w:sz="4" w:space="0" w:color="auto"/>
              <w:bottom w:val="single" w:sz="4" w:space="0" w:color="000000"/>
              <w:right w:val="nil"/>
            </w:tcBorders>
            <w:shd w:val="clear" w:color="auto" w:fill="auto"/>
            <w:vAlign w:val="center"/>
          </w:tcPr>
          <w:p w14:paraId="0BC52CE6"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80" w:type="dxa"/>
            <w:tcBorders>
              <w:top w:val="double" w:sz="4" w:space="0" w:color="auto"/>
              <w:left w:val="nil"/>
              <w:bottom w:val="single" w:sz="4" w:space="0" w:color="000000"/>
            </w:tcBorders>
            <w:shd w:val="clear" w:color="auto" w:fill="auto"/>
            <w:vAlign w:val="center"/>
          </w:tcPr>
          <w:p w14:paraId="265837AB" w14:textId="77777777" w:rsidR="0097356C" w:rsidRPr="00A83822" w:rsidRDefault="0097356C" w:rsidP="00CC086A">
            <w:pPr>
              <w:spacing w:line="400" w:lineRule="exact"/>
              <w:ind w:firstLineChars="100" w:firstLine="226"/>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ｔ</w:t>
            </w:r>
          </w:p>
        </w:tc>
        <w:tc>
          <w:tcPr>
            <w:tcW w:w="1121" w:type="dxa"/>
            <w:tcBorders>
              <w:top w:val="double" w:sz="4" w:space="0" w:color="auto"/>
              <w:bottom w:val="single" w:sz="4" w:space="0" w:color="000000"/>
              <w:right w:val="nil"/>
            </w:tcBorders>
            <w:shd w:val="clear" w:color="auto" w:fill="auto"/>
            <w:vAlign w:val="center"/>
          </w:tcPr>
          <w:p w14:paraId="215C5E5F"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99" w:type="dxa"/>
            <w:tcBorders>
              <w:top w:val="double" w:sz="4" w:space="0" w:color="auto"/>
              <w:left w:val="nil"/>
              <w:bottom w:val="single" w:sz="4" w:space="0" w:color="000000"/>
            </w:tcBorders>
            <w:shd w:val="clear" w:color="auto" w:fill="auto"/>
            <w:vAlign w:val="center"/>
          </w:tcPr>
          <w:p w14:paraId="6F9D2A07" w14:textId="77777777" w:rsidR="0097356C" w:rsidRPr="00A83822" w:rsidRDefault="0097356C" w:rsidP="00CC086A">
            <w:pPr>
              <w:spacing w:line="400" w:lineRule="exact"/>
              <w:ind w:firstLineChars="100" w:firstLine="226"/>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7B6249FC"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04BD3F50"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p>
        </w:tc>
      </w:tr>
      <w:tr w:rsidR="0097356C" w:rsidRPr="00A83822" w14:paraId="67600D95" w14:textId="77777777" w:rsidTr="0097356C">
        <w:trPr>
          <w:trHeight w:val="713"/>
        </w:trPr>
        <w:tc>
          <w:tcPr>
            <w:tcW w:w="2368" w:type="dxa"/>
            <w:vMerge w:val="restart"/>
            <w:tcBorders>
              <w:top w:val="single" w:sz="4" w:space="0" w:color="000000"/>
              <w:left w:val="single" w:sz="12" w:space="0" w:color="auto"/>
            </w:tcBorders>
            <w:shd w:val="clear" w:color="auto" w:fill="auto"/>
            <w:vAlign w:val="center"/>
          </w:tcPr>
          <w:p w14:paraId="0DC32D46"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１t当たりの</w:t>
            </w:r>
          </w:p>
          <w:p w14:paraId="13AC97B2"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燃料使用量</w:t>
            </w:r>
          </w:p>
        </w:tc>
        <w:tc>
          <w:tcPr>
            <w:tcW w:w="1140" w:type="dxa"/>
            <w:tcBorders>
              <w:top w:val="single" w:sz="4" w:space="0" w:color="000000"/>
              <w:bottom w:val="single" w:sz="4" w:space="0" w:color="000000"/>
              <w:right w:val="nil"/>
            </w:tcBorders>
            <w:shd w:val="clear" w:color="auto" w:fill="auto"/>
            <w:vAlign w:val="center"/>
          </w:tcPr>
          <w:p w14:paraId="5F444328"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58D137E9"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KＬ</w:t>
            </w:r>
          </w:p>
        </w:tc>
        <w:tc>
          <w:tcPr>
            <w:tcW w:w="1121" w:type="dxa"/>
            <w:tcBorders>
              <w:top w:val="single" w:sz="4" w:space="0" w:color="000000"/>
              <w:bottom w:val="single" w:sz="4" w:space="0" w:color="000000"/>
              <w:right w:val="nil"/>
            </w:tcBorders>
            <w:shd w:val="clear" w:color="auto" w:fill="auto"/>
            <w:vAlign w:val="center"/>
          </w:tcPr>
          <w:p w14:paraId="6D5AD270"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50480900"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KＬ</w:t>
            </w:r>
          </w:p>
        </w:tc>
        <w:tc>
          <w:tcPr>
            <w:tcW w:w="1102" w:type="dxa"/>
            <w:tcBorders>
              <w:top w:val="single" w:sz="4" w:space="0" w:color="000000"/>
              <w:bottom w:val="single" w:sz="4" w:space="0" w:color="000000"/>
              <w:right w:val="nil"/>
            </w:tcBorders>
            <w:shd w:val="clear" w:color="auto" w:fill="auto"/>
            <w:vAlign w:val="center"/>
          </w:tcPr>
          <w:p w14:paraId="768E17A5"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442DFC31"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KＬ</w:t>
            </w:r>
          </w:p>
        </w:tc>
        <w:tc>
          <w:tcPr>
            <w:tcW w:w="1316" w:type="dxa"/>
            <w:tcBorders>
              <w:right w:val="nil"/>
            </w:tcBorders>
            <w:shd w:val="clear" w:color="auto" w:fill="auto"/>
            <w:vAlign w:val="center"/>
          </w:tcPr>
          <w:p w14:paraId="3330C954"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442" w:type="dxa"/>
            <w:vMerge w:val="restart"/>
            <w:tcBorders>
              <w:left w:val="nil"/>
              <w:right w:val="single" w:sz="12" w:space="0" w:color="auto"/>
            </w:tcBorders>
            <w:shd w:val="clear" w:color="auto" w:fill="auto"/>
            <w:vAlign w:val="center"/>
          </w:tcPr>
          <w:p w14:paraId="71A87A13"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w:t>
            </w:r>
          </w:p>
        </w:tc>
      </w:tr>
      <w:tr w:rsidR="0097356C" w:rsidRPr="00A83822" w14:paraId="4B7F2910" w14:textId="77777777" w:rsidTr="0097356C">
        <w:trPr>
          <w:trHeight w:val="709"/>
        </w:trPr>
        <w:tc>
          <w:tcPr>
            <w:tcW w:w="2368" w:type="dxa"/>
            <w:vMerge/>
            <w:tcBorders>
              <w:left w:val="single" w:sz="12" w:space="0" w:color="auto"/>
            </w:tcBorders>
            <w:shd w:val="clear" w:color="auto" w:fill="auto"/>
            <w:vAlign w:val="center"/>
          </w:tcPr>
          <w:p w14:paraId="6AF5EF82"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p>
        </w:tc>
        <w:tc>
          <w:tcPr>
            <w:tcW w:w="1140" w:type="dxa"/>
            <w:tcBorders>
              <w:top w:val="single" w:sz="4" w:space="0" w:color="000000"/>
              <w:bottom w:val="single" w:sz="4" w:space="0" w:color="000000"/>
              <w:right w:val="nil"/>
            </w:tcBorders>
            <w:shd w:val="clear" w:color="auto" w:fill="auto"/>
            <w:vAlign w:val="center"/>
          </w:tcPr>
          <w:p w14:paraId="77F23B05"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22CF2521"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KG</w:t>
            </w:r>
          </w:p>
        </w:tc>
        <w:tc>
          <w:tcPr>
            <w:tcW w:w="1121" w:type="dxa"/>
            <w:tcBorders>
              <w:top w:val="single" w:sz="4" w:space="0" w:color="000000"/>
              <w:bottom w:val="single" w:sz="4" w:space="0" w:color="000000"/>
              <w:right w:val="nil"/>
            </w:tcBorders>
            <w:shd w:val="clear" w:color="auto" w:fill="auto"/>
            <w:vAlign w:val="center"/>
          </w:tcPr>
          <w:p w14:paraId="7FD035A1"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71A66F1A"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spacing w:val="2"/>
                <w:sz w:val="22"/>
              </w:rPr>
              <w:t>KG</w:t>
            </w:r>
          </w:p>
        </w:tc>
        <w:tc>
          <w:tcPr>
            <w:tcW w:w="1102" w:type="dxa"/>
            <w:tcBorders>
              <w:top w:val="single" w:sz="4" w:space="0" w:color="000000"/>
              <w:bottom w:val="single" w:sz="4" w:space="0" w:color="000000"/>
              <w:right w:val="nil"/>
            </w:tcBorders>
            <w:shd w:val="clear" w:color="auto" w:fill="auto"/>
            <w:vAlign w:val="center"/>
          </w:tcPr>
          <w:p w14:paraId="19011DFA"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5AE7B817"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spacing w:val="2"/>
                <w:sz w:val="22"/>
              </w:rPr>
              <w:t>KG</w:t>
            </w:r>
          </w:p>
        </w:tc>
        <w:tc>
          <w:tcPr>
            <w:tcW w:w="1316" w:type="dxa"/>
            <w:tcBorders>
              <w:right w:val="nil"/>
            </w:tcBorders>
            <w:shd w:val="clear" w:color="auto" w:fill="auto"/>
            <w:vAlign w:val="center"/>
          </w:tcPr>
          <w:p w14:paraId="068E3402"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442" w:type="dxa"/>
            <w:vMerge/>
            <w:tcBorders>
              <w:left w:val="nil"/>
              <w:right w:val="single" w:sz="12" w:space="0" w:color="auto"/>
            </w:tcBorders>
            <w:shd w:val="clear" w:color="auto" w:fill="auto"/>
            <w:vAlign w:val="center"/>
          </w:tcPr>
          <w:p w14:paraId="186DE88D"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p>
        </w:tc>
      </w:tr>
      <w:tr w:rsidR="0097356C" w:rsidRPr="00A83822" w14:paraId="3A79176C" w14:textId="77777777" w:rsidTr="0097356C">
        <w:trPr>
          <w:trHeight w:val="692"/>
        </w:trPr>
        <w:tc>
          <w:tcPr>
            <w:tcW w:w="2368" w:type="dxa"/>
            <w:vMerge/>
            <w:tcBorders>
              <w:left w:val="single" w:sz="12" w:space="0" w:color="auto"/>
            </w:tcBorders>
            <w:shd w:val="clear" w:color="auto" w:fill="auto"/>
            <w:vAlign w:val="center"/>
          </w:tcPr>
          <w:p w14:paraId="68571B5C"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p>
        </w:tc>
        <w:tc>
          <w:tcPr>
            <w:tcW w:w="1140" w:type="dxa"/>
            <w:tcBorders>
              <w:top w:val="single" w:sz="4" w:space="0" w:color="000000"/>
              <w:bottom w:val="single" w:sz="4" w:space="0" w:color="000000"/>
              <w:right w:val="nil"/>
            </w:tcBorders>
            <w:shd w:val="clear" w:color="auto" w:fill="auto"/>
            <w:vAlign w:val="center"/>
          </w:tcPr>
          <w:p w14:paraId="70C17C60"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49CD548D"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w:t>
            </w:r>
          </w:p>
        </w:tc>
        <w:tc>
          <w:tcPr>
            <w:tcW w:w="1121" w:type="dxa"/>
            <w:tcBorders>
              <w:top w:val="single" w:sz="4" w:space="0" w:color="000000"/>
              <w:bottom w:val="single" w:sz="4" w:space="0" w:color="000000"/>
              <w:right w:val="nil"/>
            </w:tcBorders>
            <w:shd w:val="clear" w:color="auto" w:fill="auto"/>
            <w:vAlign w:val="center"/>
          </w:tcPr>
          <w:p w14:paraId="653191CB"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39B2FA27"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w:t>
            </w:r>
          </w:p>
        </w:tc>
        <w:tc>
          <w:tcPr>
            <w:tcW w:w="1102" w:type="dxa"/>
            <w:tcBorders>
              <w:top w:val="single" w:sz="4" w:space="0" w:color="000000"/>
              <w:bottom w:val="single" w:sz="4" w:space="0" w:color="000000"/>
              <w:right w:val="nil"/>
            </w:tcBorders>
            <w:shd w:val="clear" w:color="auto" w:fill="auto"/>
            <w:vAlign w:val="center"/>
          </w:tcPr>
          <w:p w14:paraId="2233891B"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2E1F899B"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A83822">
              <w:rPr>
                <w:rFonts w:ascii="ＭＳ Ｐゴシック" w:eastAsia="ＭＳ Ｐゴシック" w:hAnsi="ＭＳ Ｐゴシック" w:cs="Times New Roman" w:hint="eastAsia"/>
                <w:spacing w:val="2"/>
                <w:sz w:val="22"/>
              </w:rPr>
              <w:t>㎥</w:t>
            </w:r>
          </w:p>
        </w:tc>
        <w:tc>
          <w:tcPr>
            <w:tcW w:w="1316" w:type="dxa"/>
            <w:tcBorders>
              <w:right w:val="nil"/>
            </w:tcBorders>
            <w:shd w:val="clear" w:color="auto" w:fill="auto"/>
            <w:vAlign w:val="center"/>
          </w:tcPr>
          <w:p w14:paraId="0AEECD03"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442" w:type="dxa"/>
            <w:vMerge/>
            <w:tcBorders>
              <w:left w:val="nil"/>
              <w:right w:val="single" w:sz="12" w:space="0" w:color="auto"/>
            </w:tcBorders>
            <w:shd w:val="clear" w:color="auto" w:fill="auto"/>
            <w:vAlign w:val="center"/>
          </w:tcPr>
          <w:p w14:paraId="063BAD6E"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p>
        </w:tc>
      </w:tr>
      <w:tr w:rsidR="0097356C" w:rsidRPr="00A83822" w14:paraId="65DE408C" w14:textId="77777777" w:rsidTr="00CC086A">
        <w:trPr>
          <w:trHeight w:val="850"/>
        </w:trPr>
        <w:tc>
          <w:tcPr>
            <w:tcW w:w="2368" w:type="dxa"/>
            <w:tcBorders>
              <w:left w:val="single" w:sz="12" w:space="0" w:color="auto"/>
              <w:bottom w:val="single" w:sz="12" w:space="0" w:color="auto"/>
            </w:tcBorders>
            <w:shd w:val="clear" w:color="auto" w:fill="auto"/>
            <w:vAlign w:val="center"/>
          </w:tcPr>
          <w:p w14:paraId="5284687E" w14:textId="77777777" w:rsidR="0097356C" w:rsidRPr="00A83822" w:rsidRDefault="0097356C" w:rsidP="00CC086A">
            <w:pPr>
              <w:spacing w:line="400" w:lineRule="exact"/>
              <w:jc w:val="center"/>
              <w:rPr>
                <w:rFonts w:ascii="ＭＳ Ｐゴシック" w:eastAsia="ＭＳ Ｐゴシック" w:hAnsi="ＭＳ Ｐゴシック" w:cs="Times New Roman"/>
                <w:spacing w:val="2"/>
                <w:sz w:val="22"/>
              </w:rPr>
            </w:pPr>
            <w:r w:rsidRPr="00392096">
              <w:rPr>
                <w:rFonts w:ascii="ＭＳ Ｐ明朝" w:eastAsia="ＭＳ Ｐ明朝" w:hAnsi="ＭＳ Ｐ明朝" w:cs="Times New Roman" w:hint="eastAsia"/>
                <w:color w:val="FF0000"/>
                <w:spacing w:val="2"/>
                <w:sz w:val="22"/>
                <w:u w:val="single"/>
              </w:rPr>
              <w:t>合計（A重油換算）</w:t>
            </w:r>
          </w:p>
        </w:tc>
        <w:tc>
          <w:tcPr>
            <w:tcW w:w="1140" w:type="dxa"/>
            <w:tcBorders>
              <w:top w:val="single" w:sz="4" w:space="0" w:color="000000"/>
              <w:bottom w:val="single" w:sz="12" w:space="0" w:color="auto"/>
              <w:right w:val="nil"/>
            </w:tcBorders>
            <w:shd w:val="clear" w:color="auto" w:fill="auto"/>
            <w:vAlign w:val="center"/>
          </w:tcPr>
          <w:p w14:paraId="3CA996F2"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12" w:space="0" w:color="auto"/>
            </w:tcBorders>
            <w:shd w:val="clear" w:color="auto" w:fill="auto"/>
            <w:vAlign w:val="center"/>
          </w:tcPr>
          <w:p w14:paraId="51108E57" w14:textId="77777777" w:rsidR="0097356C" w:rsidRPr="00A83822" w:rsidRDefault="0097356C" w:rsidP="00CC086A">
            <w:pPr>
              <w:spacing w:line="400" w:lineRule="exact"/>
              <w:rPr>
                <w:rFonts w:ascii="ＭＳ Ｐゴシック" w:eastAsia="ＭＳ Ｐゴシック" w:hAnsi="ＭＳ Ｐゴシック" w:cs="Times New Roman" w:hint="eastAsia"/>
                <w:spacing w:val="2"/>
                <w:sz w:val="22"/>
              </w:rPr>
            </w:pPr>
            <w:r w:rsidRPr="00392096">
              <w:rPr>
                <w:rFonts w:ascii="ＭＳ Ｐ明朝" w:eastAsia="ＭＳ Ｐ明朝" w:hAnsi="ＭＳ Ｐ明朝" w:cs="Times New Roman" w:hint="eastAsia"/>
                <w:color w:val="FF0000"/>
                <w:spacing w:val="2"/>
                <w:sz w:val="22"/>
                <w:u w:val="single"/>
              </w:rPr>
              <w:t>KＬ</w:t>
            </w:r>
          </w:p>
        </w:tc>
        <w:tc>
          <w:tcPr>
            <w:tcW w:w="1121" w:type="dxa"/>
            <w:tcBorders>
              <w:top w:val="single" w:sz="4" w:space="0" w:color="000000"/>
              <w:bottom w:val="single" w:sz="12" w:space="0" w:color="auto"/>
              <w:right w:val="nil"/>
            </w:tcBorders>
            <w:shd w:val="clear" w:color="auto" w:fill="auto"/>
            <w:vAlign w:val="center"/>
          </w:tcPr>
          <w:p w14:paraId="033183F0"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12" w:space="0" w:color="auto"/>
            </w:tcBorders>
            <w:shd w:val="clear" w:color="auto" w:fill="auto"/>
            <w:vAlign w:val="center"/>
          </w:tcPr>
          <w:p w14:paraId="1D9F49FC" w14:textId="77777777" w:rsidR="0097356C" w:rsidRPr="00A83822" w:rsidRDefault="0097356C" w:rsidP="00CC086A">
            <w:pPr>
              <w:spacing w:line="400" w:lineRule="exact"/>
              <w:rPr>
                <w:rFonts w:ascii="ＭＳ Ｐゴシック" w:eastAsia="ＭＳ Ｐゴシック" w:hAnsi="ＭＳ Ｐゴシック" w:cs="Times New Roman" w:hint="eastAsia"/>
                <w:spacing w:val="2"/>
                <w:sz w:val="22"/>
              </w:rPr>
            </w:pPr>
            <w:r w:rsidRPr="00392096">
              <w:rPr>
                <w:rFonts w:ascii="ＭＳ Ｐ明朝" w:eastAsia="ＭＳ Ｐ明朝" w:hAnsi="ＭＳ Ｐ明朝" w:cs="Times New Roman" w:hint="eastAsia"/>
                <w:color w:val="FF0000"/>
                <w:spacing w:val="2"/>
                <w:sz w:val="22"/>
                <w:u w:val="single"/>
              </w:rPr>
              <w:t>KＬ</w:t>
            </w:r>
          </w:p>
        </w:tc>
        <w:tc>
          <w:tcPr>
            <w:tcW w:w="1102" w:type="dxa"/>
            <w:tcBorders>
              <w:top w:val="single" w:sz="4" w:space="0" w:color="000000"/>
              <w:bottom w:val="single" w:sz="12" w:space="0" w:color="auto"/>
              <w:right w:val="nil"/>
            </w:tcBorders>
            <w:shd w:val="clear" w:color="auto" w:fill="auto"/>
            <w:vAlign w:val="center"/>
          </w:tcPr>
          <w:p w14:paraId="02E5FA15"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12" w:space="0" w:color="auto"/>
            </w:tcBorders>
            <w:shd w:val="clear" w:color="auto" w:fill="auto"/>
            <w:vAlign w:val="center"/>
          </w:tcPr>
          <w:p w14:paraId="4BB79E37" w14:textId="77777777" w:rsidR="0097356C" w:rsidRPr="00A83822" w:rsidRDefault="0097356C" w:rsidP="00CC086A">
            <w:pPr>
              <w:spacing w:line="400" w:lineRule="exact"/>
              <w:rPr>
                <w:rFonts w:ascii="ＭＳ Ｐゴシック" w:eastAsia="ＭＳ Ｐゴシック" w:hAnsi="ＭＳ Ｐゴシック" w:cs="Times New Roman" w:hint="eastAsia"/>
                <w:spacing w:val="2"/>
                <w:sz w:val="22"/>
              </w:rPr>
            </w:pPr>
            <w:r w:rsidRPr="00392096">
              <w:rPr>
                <w:rFonts w:ascii="ＭＳ Ｐ明朝" w:eastAsia="ＭＳ Ｐ明朝" w:hAnsi="ＭＳ Ｐ明朝" w:cs="Times New Roman" w:hint="eastAsia"/>
                <w:color w:val="FF0000"/>
                <w:spacing w:val="2"/>
                <w:sz w:val="22"/>
                <w:u w:val="single"/>
              </w:rPr>
              <w:t>KＬ</w:t>
            </w:r>
          </w:p>
        </w:tc>
        <w:tc>
          <w:tcPr>
            <w:tcW w:w="1316" w:type="dxa"/>
            <w:tcBorders>
              <w:bottom w:val="single" w:sz="12" w:space="0" w:color="auto"/>
              <w:right w:val="nil"/>
            </w:tcBorders>
            <w:shd w:val="clear" w:color="auto" w:fill="auto"/>
            <w:vAlign w:val="center"/>
          </w:tcPr>
          <w:p w14:paraId="5E3D92BA" w14:textId="77777777" w:rsidR="0097356C" w:rsidRPr="00A83822" w:rsidRDefault="0097356C" w:rsidP="00CC086A">
            <w:pPr>
              <w:spacing w:line="400" w:lineRule="exact"/>
              <w:jc w:val="right"/>
              <w:rPr>
                <w:rFonts w:ascii="ＭＳ Ｐゴシック" w:eastAsia="ＭＳ Ｐゴシック" w:hAnsi="ＭＳ Ｐゴシック" w:cs="Times New Roman"/>
                <w:spacing w:val="2"/>
                <w:sz w:val="22"/>
              </w:rPr>
            </w:pPr>
          </w:p>
        </w:tc>
        <w:tc>
          <w:tcPr>
            <w:tcW w:w="442" w:type="dxa"/>
            <w:tcBorders>
              <w:left w:val="nil"/>
              <w:bottom w:val="single" w:sz="12" w:space="0" w:color="auto"/>
              <w:right w:val="single" w:sz="12" w:space="0" w:color="auto"/>
            </w:tcBorders>
            <w:shd w:val="clear" w:color="auto" w:fill="auto"/>
            <w:vAlign w:val="center"/>
          </w:tcPr>
          <w:p w14:paraId="7B32C5E1" w14:textId="77777777" w:rsidR="0097356C" w:rsidRPr="00A83822" w:rsidRDefault="0097356C" w:rsidP="00CC086A">
            <w:pPr>
              <w:spacing w:line="400" w:lineRule="exact"/>
              <w:rPr>
                <w:rFonts w:ascii="ＭＳ Ｐゴシック" w:eastAsia="ＭＳ Ｐゴシック" w:hAnsi="ＭＳ Ｐゴシック" w:cs="Times New Roman"/>
                <w:spacing w:val="2"/>
                <w:sz w:val="22"/>
              </w:rPr>
            </w:pPr>
            <w:r w:rsidRPr="00392096">
              <w:rPr>
                <w:rFonts w:ascii="ＭＳ Ｐ明朝" w:eastAsia="ＭＳ Ｐ明朝" w:hAnsi="ＭＳ Ｐ明朝" w:cs="Times New Roman" w:hint="eastAsia"/>
                <w:color w:val="FF0000"/>
                <w:spacing w:val="2"/>
                <w:sz w:val="22"/>
                <w:u w:val="single"/>
              </w:rPr>
              <w:t>％</w:t>
            </w:r>
          </w:p>
        </w:tc>
      </w:tr>
    </w:tbl>
    <w:p w14:paraId="6DF5F17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lastRenderedPageBreak/>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0F3D0659"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（注２）年間(加温期間)</w:t>
      </w:r>
      <w:r>
        <w:rPr>
          <w:rFonts w:ascii="ＭＳ Ｐ明朝" w:eastAsia="ＭＳ Ｐ明朝" w:hAnsi="ＭＳ Ｐ明朝" w:hint="eastAsia"/>
          <w:color w:val="auto"/>
          <w:sz w:val="20"/>
          <w:szCs w:val="20"/>
        </w:rPr>
        <w:t>生産量の「現在」及び「目標」欄は、第２の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（２）単位生産量当たり燃料使用量の削減を目標</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r>
        <w:rPr>
          <w:rFonts w:ascii="ＭＳ Ｐ明朝" w:eastAsia="ＭＳ Ｐ明朝" w:hAnsi="ＭＳ Ｐ明朝" w:hint="eastAsia"/>
          <w:color w:val="auto"/>
          <w:sz w:val="20"/>
          <w:szCs w:val="20"/>
        </w:rPr>
        <w:t>。</w:t>
      </w:r>
    </w:p>
    <w:p w14:paraId="33294D17"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3788D479"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（注４）支援対象者内で複数の品目を生産している場合は、作付け戸数上位３品目</w:t>
      </w:r>
      <w:r w:rsidRPr="005E17F6">
        <w:rPr>
          <w:rFonts w:ascii="ＭＳ Ｐ明朝" w:eastAsia="ＭＳ Ｐ明朝" w:hAnsi="ＭＳ Ｐ明朝" w:hint="eastAsia"/>
          <w:color w:val="auto"/>
          <w:sz w:val="20"/>
          <w:szCs w:val="16"/>
        </w:rPr>
        <w:t>（又は作付け戸数で全体の７割に達するまでの品目）</w:t>
      </w:r>
      <w:r>
        <w:rPr>
          <w:rFonts w:ascii="ＭＳ Ｐ明朝" w:eastAsia="ＭＳ Ｐ明朝" w:hAnsi="ＭＳ Ｐ明朝" w:hint="eastAsia"/>
          <w:color w:val="auto"/>
          <w:sz w:val="20"/>
          <w:szCs w:val="20"/>
        </w:rPr>
        <w:t>について、枠を追加して記載する。</w:t>
      </w:r>
    </w:p>
    <w:p w14:paraId="5842568F" w14:textId="77777777" w:rsidR="0097356C" w:rsidRPr="00392096" w:rsidRDefault="0097356C" w:rsidP="0097356C">
      <w:pPr>
        <w:spacing w:line="306" w:lineRule="exact"/>
        <w:ind w:left="580" w:hangingChars="287" w:hanging="580"/>
        <w:rPr>
          <w:rFonts w:ascii="ＭＳ Ｐ明朝" w:eastAsia="ＭＳ Ｐ明朝" w:hAnsi="ＭＳ Ｐ明朝"/>
          <w:sz w:val="20"/>
          <w:szCs w:val="20"/>
          <w:u w:val="single"/>
        </w:rPr>
      </w:pPr>
      <w:r w:rsidRPr="00392096">
        <w:rPr>
          <w:rFonts w:ascii="ＭＳ Ｐ明朝" w:eastAsia="ＭＳ Ｐ明朝" w:hAnsi="ＭＳ Ｐ明朝" w:hint="eastAsia"/>
          <w:color w:val="FF0000"/>
          <w:sz w:val="20"/>
          <w:szCs w:val="20"/>
          <w:u w:val="single"/>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174BF6A8" w14:textId="77777777" w:rsidR="0097356C" w:rsidRPr="0097356C" w:rsidRDefault="0097356C" w:rsidP="007A49DD">
      <w:pPr>
        <w:spacing w:line="306" w:lineRule="exact"/>
        <w:ind w:left="404" w:hangingChars="200" w:hanging="404"/>
        <w:jc w:val="left"/>
        <w:rPr>
          <w:rFonts w:ascii="ＭＳ Ｐ明朝" w:eastAsia="ＭＳ Ｐ明朝" w:hAnsi="ＭＳ Ｐ明朝" w:hint="eastAsia"/>
          <w:color w:val="auto"/>
          <w:sz w:val="20"/>
          <w:szCs w:val="20"/>
        </w:rPr>
      </w:pPr>
    </w:p>
    <w:p w14:paraId="73F3AA59"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CB0360"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(３)</w:t>
      </w:r>
      <w:r>
        <w:rPr>
          <w:rFonts w:ascii="ＭＳ ゴシック" w:eastAsia="ＭＳ ゴシック" w:hAnsi="ＭＳ ゴシック" w:hint="eastAsia"/>
          <w:color w:val="auto"/>
          <w:szCs w:val="24"/>
        </w:rPr>
        <w:t>民間の金融商品や備蓄タンク等を活用して燃料コスト</w:t>
      </w:r>
      <w:r w:rsidRPr="00CB0360">
        <w:rPr>
          <w:rFonts w:ascii="ＭＳ ゴシック" w:eastAsia="ＭＳ ゴシック" w:hAnsi="ＭＳ ゴシック" w:hint="eastAsia"/>
          <w:color w:val="auto"/>
          <w:szCs w:val="24"/>
        </w:rPr>
        <w:t>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7A49DD" w:rsidRPr="003C5FF0"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燃料</w:t>
            </w:r>
            <w:r w:rsidRPr="003C5FF0">
              <w:rPr>
                <w:rFonts w:ascii="ＭＳ Ｐゴシック" w:eastAsia="ＭＳ Ｐゴシック" w:hAnsi="ＭＳ Ｐゴシック" w:cs="Times New Roman" w:hint="eastAsia"/>
                <w:color w:val="auto"/>
                <w:spacing w:val="2"/>
                <w:sz w:val="22"/>
              </w:rPr>
              <w:t>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年間（加温期間）使用量：現在　</w:t>
            </w:r>
            <w:r w:rsidRPr="003C5FF0">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抑制率</w:t>
            </w:r>
          </w:p>
          <w:p w14:paraId="61137431"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3C5FF0">
              <w:rPr>
                <w:rFonts w:ascii="ＭＳ Ｐゴシック" w:eastAsia="ＭＳ Ｐゴシック" w:hAnsi="ＭＳ Ｐゴシック" w:cs="Times New Roman" w:hint="eastAsia"/>
                <w:color w:val="auto"/>
                <w:spacing w:val="2"/>
                <w:sz w:val="18"/>
                <w:szCs w:val="18"/>
              </w:rPr>
              <w:t>③＝②／①×100</w:t>
            </w:r>
          </w:p>
        </w:tc>
      </w:tr>
      <w:tr w:rsidR="007A49DD" w:rsidRPr="003C5FF0"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3C5FF0"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抑制量：目標　</w:t>
            </w:r>
            <w:r w:rsidRPr="003C5FF0">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3C5FF0"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7A49DD" w:rsidRPr="003C5FF0"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w:t>
            </w:r>
          </w:p>
        </w:tc>
      </w:tr>
      <w:tr w:rsidR="007A49DD" w:rsidRPr="004939C6"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r w:rsidR="007A49DD" w:rsidRPr="004939C6"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bl>
    <w:p w14:paraId="56EC0EA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38FAC548"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（注２）年間(加温期間)</w:t>
      </w:r>
      <w:r>
        <w:rPr>
          <w:rFonts w:ascii="ＭＳ Ｐ明朝" w:eastAsia="ＭＳ Ｐ明朝" w:hAnsi="ＭＳ Ｐ明朝" w:hint="eastAsia"/>
          <w:color w:val="auto"/>
          <w:sz w:val="20"/>
          <w:szCs w:val="20"/>
        </w:rPr>
        <w:t>使用量及び抑制量欄は、第２の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（３）民間の金融商品や備蓄タンク等を活用して燃料コストの変動を抑制することを目標と</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p>
    <w:p w14:paraId="076F1FDF" w14:textId="77777777" w:rsidR="007A49DD" w:rsidRPr="00510B80"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Pr>
          <w:rFonts w:ascii="ＭＳ Ｐ明朝" w:eastAsia="ＭＳ Ｐ明朝" w:hAnsi="ＭＳ Ｐ明朝"/>
          <w:color w:val="auto"/>
          <w:sz w:val="20"/>
          <w:szCs w:val="20"/>
        </w:rPr>
        <w:br w:type="page"/>
      </w:r>
      <w:r w:rsidRPr="00D10887">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3C5FF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3C5FF0">
        <w:rPr>
          <w:rFonts w:ascii="ＭＳ Ｐゴシック" w:eastAsia="ＭＳ Ｐゴシック" w:hAnsi="ＭＳ Ｐゴシック" w:cs="Times New Roman" w:hint="eastAsia"/>
          <w:color w:val="auto"/>
          <w:spacing w:val="2"/>
          <w:szCs w:val="24"/>
        </w:rPr>
        <w:t>（１） 10a</w:t>
      </w:r>
      <w:r>
        <w:rPr>
          <w:rFonts w:ascii="ＭＳ Ｐゴシック" w:eastAsia="ＭＳ Ｐゴシック" w:hAnsi="ＭＳ Ｐゴシック" w:cs="Times New Roman" w:hint="eastAsia"/>
          <w:color w:val="auto"/>
          <w:spacing w:val="2"/>
          <w:szCs w:val="24"/>
        </w:rPr>
        <w:t>当たり燃料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7A49DD" w:rsidRPr="003C5FF0"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w:t>
            </w:r>
            <w:r w:rsidRPr="003C5FF0">
              <w:rPr>
                <w:rFonts w:ascii="ＭＳ Ｐゴシック" w:eastAsia="ＭＳ Ｐゴシック" w:hAnsi="ＭＳ Ｐゴシック" w:cs="ＭＳ Ｐゴシック" w:hint="eastAsia"/>
                <w:sz w:val="21"/>
                <w:szCs w:val="22"/>
              </w:rPr>
              <w:t>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省エネ設備導入計画</w:t>
            </w:r>
          </w:p>
        </w:tc>
      </w:tr>
      <w:tr w:rsidR="007A49DD" w:rsidRPr="003C5FF0"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r>
              <w:rPr>
                <w:rFonts w:ascii="ＭＳ Ｐゴシック" w:eastAsia="ＭＳ Ｐゴシック" w:hAnsi="ＭＳ Ｐゴシック" w:cs="ＭＳ Ｐゴシック" w:hint="eastAsia"/>
                <w:sz w:val="22"/>
                <w:szCs w:val="22"/>
              </w:rPr>
              <w:t>）</w:t>
            </w:r>
          </w:p>
        </w:tc>
      </w:tr>
      <w:tr w:rsidR="007A49DD" w:rsidRPr="003C5FF0"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r>
      <w:tr w:rsidR="007A49DD" w:rsidRPr="003C5FF0"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6DE82C4C" w14:textId="77777777" w:rsidR="007A49DD" w:rsidRPr="004939C6" w:rsidRDefault="007A49DD" w:rsidP="007A49DD">
      <w:pPr>
        <w:spacing w:beforeLines="50" w:before="163" w:line="24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（注１）本取組計画一覧は燃料種類別に作成することとし、ＬＰガスは「㎏」、ＬＮＧは「㎥」に単位を修正する。</w:t>
      </w:r>
    </w:p>
    <w:p w14:paraId="7EF855B1" w14:textId="77777777" w:rsidR="007A49DD" w:rsidRPr="004939C6" w:rsidRDefault="007A49DD" w:rsidP="007A49DD">
      <w:pPr>
        <w:spacing w:beforeLines="50" w:before="163" w:line="16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4939C6" w:rsidRDefault="007A49DD" w:rsidP="007A49DD">
      <w:pPr>
        <w:spacing w:line="240" w:lineRule="exact"/>
        <w:ind w:left="404" w:hangingChars="200" w:hanging="40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 xml:space="preserve">（注３） </w:t>
      </w:r>
      <w:r>
        <w:rPr>
          <w:rFonts w:ascii="ＭＳ Ｐ明朝" w:eastAsia="ＭＳ Ｐ明朝" w:hAnsi="ＭＳ Ｐ明朝" w:hint="eastAsia"/>
          <w:sz w:val="20"/>
          <w:szCs w:val="20"/>
        </w:rPr>
        <w:t>燃料</w:t>
      </w:r>
      <w:r w:rsidRPr="004939C6">
        <w:rPr>
          <w:rFonts w:ascii="ＭＳ Ｐ明朝" w:eastAsia="ＭＳ Ｐ明朝" w:hAnsi="ＭＳ Ｐ明朝" w:hint="eastAsia"/>
          <w:sz w:val="20"/>
          <w:szCs w:val="20"/>
        </w:rPr>
        <w:t>使用量（現在、目標）欄は、算定方法を確認できる資料等の根拠資料を添付のうえ産地の合計のみの記載とすることも可能とする。</w:t>
      </w:r>
    </w:p>
    <w:p w14:paraId="4AA28005" w14:textId="77777777" w:rsidR="007A49DD" w:rsidRPr="004939C6" w:rsidRDefault="007A49DD" w:rsidP="00F47015">
      <w:pPr>
        <w:tabs>
          <w:tab w:val="left" w:pos="567"/>
        </w:tabs>
        <w:spacing w:line="24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省エネ設備導入計画の欄は、上段に導入設備を、中段に導入台数を、下段に導入温室面積を記載する。</w:t>
      </w:r>
    </w:p>
    <w:p w14:paraId="57162F29" w14:textId="77777777" w:rsidR="007A49DD" w:rsidRPr="004939C6" w:rsidRDefault="007A49DD" w:rsidP="007A49DD">
      <w:pPr>
        <w:spacing w:line="240" w:lineRule="exact"/>
        <w:jc w:val="left"/>
        <w:rPr>
          <w:rFonts w:ascii="ＭＳ Ｐ明朝" w:eastAsia="ＭＳ Ｐ明朝" w:hAnsi="ＭＳ Ｐ明朝" w:cs="Times New Roman"/>
          <w:spacing w:val="2"/>
          <w:sz w:val="20"/>
          <w:szCs w:val="20"/>
        </w:rPr>
      </w:pPr>
      <w:r w:rsidRPr="004939C6">
        <w:rPr>
          <w:rFonts w:ascii="ＭＳ Ｐ明朝" w:eastAsia="ＭＳ Ｐ明朝" w:hAnsi="ＭＳ Ｐ明朝" w:cs="Times New Roman" w:hint="eastAsia"/>
          <w:color w:val="auto"/>
          <w:spacing w:val="2"/>
          <w:sz w:val="20"/>
          <w:szCs w:val="20"/>
        </w:rPr>
        <w:t>（注５） 申請数が多い場合等は、本表を別葉とす</w:t>
      </w:r>
      <w:r w:rsidRPr="004939C6">
        <w:rPr>
          <w:rFonts w:ascii="ＭＳ Ｐ明朝" w:eastAsia="ＭＳ Ｐ明朝" w:hAnsi="ＭＳ Ｐ明朝" w:cs="Times New Roman" w:hint="eastAsia"/>
          <w:spacing w:val="2"/>
          <w:sz w:val="20"/>
          <w:szCs w:val="20"/>
        </w:rPr>
        <w:t>る。</w:t>
      </w:r>
    </w:p>
    <w:p w14:paraId="091C0E97" w14:textId="77777777" w:rsidR="007A49DD" w:rsidRPr="009D53D9" w:rsidRDefault="007A49DD" w:rsidP="007A49DD">
      <w:pPr>
        <w:spacing w:line="306" w:lineRule="exact"/>
        <w:jc w:val="left"/>
        <w:rPr>
          <w:rFonts w:ascii="ＭＳ Ｐゴシック" w:eastAsia="ＭＳ Ｐゴシック" w:hAnsi="ＭＳ Ｐゴシック"/>
        </w:rPr>
      </w:pPr>
      <w:r w:rsidRPr="005B4294">
        <w:rPr>
          <w:rFonts w:ascii="ＭＳ Ｐゴシック" w:eastAsia="ＭＳ Ｐゴシック" w:hAnsi="ＭＳ Ｐゴシック" w:hint="eastAsia"/>
        </w:rPr>
        <w:t>【添付資料】現在の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使用量、目標の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使用量の算定方法を確認できる資料</w:t>
      </w:r>
    </w:p>
    <w:p w14:paraId="14687067" w14:textId="77777777" w:rsidR="007A49DD" w:rsidRDefault="007A49DD" w:rsidP="007A49DD">
      <w:pPr>
        <w:spacing w:line="28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r>
        <w:rPr>
          <w:rFonts w:ascii="ＭＳ Ｐゴシック" w:eastAsia="ＭＳ Ｐゴシック" w:hAnsi="ＭＳ Ｐゴシック" w:cs="Times New Roman" w:hint="eastAsia"/>
          <w:color w:val="auto"/>
          <w:spacing w:val="2"/>
          <w:szCs w:val="24"/>
        </w:rPr>
        <w:lastRenderedPageBreak/>
        <w:t>（２）単位生産量当たり燃料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7A49DD" w:rsidRPr="000A2F52"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燃料</w:t>
            </w:r>
            <w:r w:rsidRPr="000A2F52">
              <w:rPr>
                <w:rFonts w:ascii="ＭＳ Ｐゴシック" w:eastAsia="ＭＳ Ｐゴシック" w:hAnsi="ＭＳ Ｐゴシック" w:cs="ＭＳ Ｐゴシック" w:hint="eastAsia"/>
                <w:sz w:val="22"/>
                <w:szCs w:val="22"/>
              </w:rPr>
              <w:t>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18"/>
                <w:szCs w:val="18"/>
              </w:rPr>
            </w:pPr>
            <w:r w:rsidRPr="000A2F52">
              <w:rPr>
                <w:rFonts w:ascii="ＭＳ Ｐゴシック" w:eastAsia="ＭＳ Ｐゴシック" w:hAnsi="ＭＳ Ｐゴシック" w:cs="ＭＳ Ｐゴシック" w:hint="eastAsia"/>
                <w:sz w:val="18"/>
                <w:szCs w:val="18"/>
              </w:rPr>
              <w:t>省エネ設備・生産性向上設備導入計画</w:t>
            </w:r>
          </w:p>
        </w:tc>
      </w:tr>
      <w:tr w:rsidR="007A49DD" w:rsidRPr="000A2F52"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r>
      <w:tr w:rsidR="007A49DD" w:rsidRPr="000A2F52"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12CDF33A" w14:textId="77777777"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01F8BA63" w14:textId="77777777"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 計画参画者個々の省エネルギー等対策取組計画から転記する。</w:t>
      </w:r>
    </w:p>
    <w:p w14:paraId="3E1311ED" w14:textId="77777777"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 xml:space="preserve">（注３） </w:t>
      </w:r>
      <w:r>
        <w:rPr>
          <w:rFonts w:ascii="ＭＳ Ｐ明朝" w:eastAsia="ＭＳ Ｐ明朝" w:hAnsi="ＭＳ Ｐ明朝" w:hint="eastAsia"/>
          <w:color w:val="auto"/>
          <w:sz w:val="20"/>
          <w:szCs w:val="20"/>
        </w:rPr>
        <w:t>燃料</w:t>
      </w:r>
      <w:r w:rsidRPr="004939C6">
        <w:rPr>
          <w:rFonts w:ascii="ＭＳ Ｐ明朝" w:eastAsia="ＭＳ Ｐ明朝" w:hAnsi="ＭＳ Ｐ明朝" w:hint="eastAsia"/>
          <w:color w:val="auto"/>
          <w:sz w:val="20"/>
          <w:szCs w:val="20"/>
        </w:rPr>
        <w:t>使用量（現在、目標）及び生産量（現在、目標）欄は、算定方法を確認できる資料等の根拠資料を添付のうえ産地の合計のみの記載とすることも可能とする。</w:t>
      </w:r>
    </w:p>
    <w:p w14:paraId="7CA38025" w14:textId="77777777" w:rsidR="007A49DD" w:rsidRPr="004939C6" w:rsidRDefault="007A49DD" w:rsidP="007A49DD">
      <w:pPr>
        <w:spacing w:line="28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重量での把握が困難な場合は、単位を数量に変更して記載してもよいものとする。</w:t>
      </w:r>
    </w:p>
    <w:p w14:paraId="2778147D" w14:textId="77777777"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4939C6" w:rsidRDefault="007A49DD" w:rsidP="007A49DD">
      <w:pPr>
        <w:spacing w:line="280" w:lineRule="exact"/>
        <w:jc w:val="left"/>
        <w:rPr>
          <w:rFonts w:ascii="ＭＳ Ｐ明朝" w:eastAsia="ＭＳ Ｐ明朝" w:hAnsi="ＭＳ Ｐ明朝" w:cs="Times New Roman"/>
          <w:color w:val="auto"/>
          <w:spacing w:val="2"/>
          <w:sz w:val="20"/>
          <w:szCs w:val="20"/>
        </w:rPr>
      </w:pPr>
      <w:r w:rsidRPr="004939C6">
        <w:rPr>
          <w:rFonts w:ascii="ＭＳ Ｐ明朝" w:eastAsia="ＭＳ Ｐ明朝" w:hAnsi="ＭＳ Ｐ明朝" w:cs="Times New Roman" w:hint="eastAsia"/>
          <w:color w:val="auto"/>
          <w:spacing w:val="2"/>
          <w:sz w:val="20"/>
          <w:szCs w:val="20"/>
        </w:rPr>
        <w:t>（注６） 申請数が多い場合等は、本表を別葉とする。</w:t>
      </w:r>
    </w:p>
    <w:p w14:paraId="31413165" w14:textId="49105BCA" w:rsidR="007A49DD" w:rsidRDefault="007A49DD" w:rsidP="007A49DD">
      <w:pPr>
        <w:spacing w:line="306" w:lineRule="exact"/>
        <w:jc w:val="left"/>
        <w:rPr>
          <w:rFonts w:ascii="ＭＳ Ｐゴシック" w:eastAsia="ＭＳ Ｐゴシック" w:hAnsi="ＭＳ Ｐゴシック"/>
          <w:color w:val="auto"/>
        </w:rPr>
      </w:pPr>
      <w:r w:rsidRPr="003C5FF0">
        <w:rPr>
          <w:rFonts w:ascii="ＭＳ Ｐゴシック" w:eastAsia="ＭＳ Ｐゴシック" w:hAnsi="ＭＳ Ｐゴシック" w:hint="eastAsia"/>
          <w:color w:val="auto"/>
        </w:rPr>
        <w:t>【添付資料】</w:t>
      </w:r>
      <w:r>
        <w:rPr>
          <w:rFonts w:ascii="ＭＳ Ｐゴシック" w:eastAsia="ＭＳ Ｐゴシック" w:hAnsi="ＭＳ Ｐゴシック" w:hint="eastAsia"/>
          <w:color w:val="auto"/>
        </w:rPr>
        <w:t>燃料使用量・</w:t>
      </w:r>
      <w:r w:rsidRPr="003C5FF0">
        <w:rPr>
          <w:rFonts w:ascii="ＭＳ Ｐゴシック" w:eastAsia="ＭＳ Ｐゴシック" w:hAnsi="ＭＳ Ｐゴシック" w:hint="eastAsia"/>
          <w:color w:val="auto"/>
        </w:rPr>
        <w:t>生産量の算定方法を確認できる資料</w:t>
      </w:r>
    </w:p>
    <w:p w14:paraId="139E41B5" w14:textId="1C588F87" w:rsidR="00F47015" w:rsidRDefault="00F47015">
      <w:pPr>
        <w:widowControl/>
        <w:overflowPunct/>
        <w:adjustRightInd/>
        <w:jc w:val="left"/>
        <w:textAlignment w:val="auto"/>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2D10BFA4" w14:textId="77777777" w:rsidR="007A49DD" w:rsidRPr="003C5FF0" w:rsidRDefault="007A49DD" w:rsidP="007A49DD">
      <w:pPr>
        <w:tabs>
          <w:tab w:val="left" w:pos="4725"/>
        </w:tabs>
        <w:spacing w:line="306"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（３）民間の金融商品や備蓄タンク等を活用して燃料コスト</w:t>
      </w:r>
      <w:r w:rsidRPr="003C5FF0">
        <w:rPr>
          <w:rFonts w:ascii="ＭＳ Ｐゴシック" w:eastAsia="ＭＳ Ｐゴシック" w:hAnsi="ＭＳ Ｐゴシック" w:hint="eastAsia"/>
          <w:color w:val="auto"/>
        </w:rPr>
        <w:t>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7A49DD" w:rsidRPr="003C5FF0"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w:t>
            </w:r>
            <w:r w:rsidRPr="003C5FF0">
              <w:rPr>
                <w:rFonts w:ascii="ＭＳ Ｐゴシック" w:eastAsia="ＭＳ Ｐゴシック" w:hAnsi="ＭＳ Ｐゴシック" w:cs="ＭＳ Ｐゴシック" w:hint="eastAsia"/>
                <w:sz w:val="21"/>
                <w:szCs w:val="22"/>
              </w:rPr>
              <w:t>使用量</w:t>
            </w:r>
            <w:r w:rsidRPr="003C5FF0">
              <w:rPr>
                <w:rFonts w:ascii="ＭＳ Ｐゴシック" w:eastAsia="ＭＳ Ｐゴシック" w:hAnsi="ＭＳ Ｐゴシック" w:cs="ＭＳ Ｐゴシック" w:hint="eastAsia"/>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燃料コストの</w:t>
            </w:r>
          </w:p>
          <w:p w14:paraId="5676726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変動抑制量</w:t>
            </w:r>
            <w:r w:rsidRPr="003C5FF0">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変動抑制取組計画</w:t>
            </w:r>
          </w:p>
        </w:tc>
      </w:tr>
      <w:tr w:rsidR="007A49DD" w:rsidRPr="003C5FF0"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41E09F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65A5E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6BEDBC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238743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7762E7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2854532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4605E47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6B1999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4939C6"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 xml:space="preserve"> 変動抑制取組計画については、支援対</w:t>
      </w:r>
      <w:bookmarkStart w:id="0" w:name="_GoBack"/>
      <w:bookmarkEnd w:id="0"/>
      <w:r>
        <w:rPr>
          <w:rFonts w:ascii="ＭＳ Ｐ明朝" w:eastAsia="ＭＳ Ｐ明朝" w:hAnsi="ＭＳ Ｐ明朝" w:hint="eastAsia"/>
          <w:color w:val="auto"/>
          <w:sz w:val="20"/>
          <w:szCs w:val="20"/>
        </w:rPr>
        <w:t>象者が</w:t>
      </w:r>
      <w:r w:rsidRPr="003C5FF0">
        <w:rPr>
          <w:rFonts w:ascii="ＭＳ Ｐ明朝" w:eastAsia="ＭＳ Ｐ明朝" w:hAnsi="ＭＳ Ｐ明朝" w:hint="eastAsia"/>
          <w:color w:val="auto"/>
          <w:sz w:val="20"/>
          <w:szCs w:val="20"/>
        </w:rPr>
        <w:t>一体的に取り組む場合は、合計欄にのみ記載。</w:t>
      </w:r>
    </w:p>
    <w:p w14:paraId="08C7A12C" w14:textId="77777777" w:rsidR="007A49DD"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計画参画者が個別に取り組む場合は、個々の省エネルギー</w:t>
      </w:r>
      <w:r>
        <w:rPr>
          <w:rFonts w:ascii="ＭＳ Ｐ明朝" w:eastAsia="ＭＳ Ｐ明朝" w:hAnsi="ＭＳ Ｐ明朝" w:hint="eastAsia"/>
          <w:color w:val="auto"/>
          <w:sz w:val="20"/>
          <w:szCs w:val="20"/>
        </w:rPr>
        <w:t>等対策</w:t>
      </w:r>
      <w:r w:rsidRPr="003C5FF0">
        <w:rPr>
          <w:rFonts w:ascii="ＭＳ Ｐ明朝" w:eastAsia="ＭＳ Ｐ明朝" w:hAnsi="ＭＳ Ｐ明朝" w:hint="eastAsia"/>
          <w:color w:val="auto"/>
          <w:sz w:val="20"/>
          <w:szCs w:val="20"/>
        </w:rPr>
        <w:t>取組計画から転記する。</w:t>
      </w:r>
    </w:p>
    <w:p w14:paraId="6D7EBB6C" w14:textId="010750CB" w:rsidR="007A49DD" w:rsidRPr="00415733"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３</w:t>
      </w:r>
      <w:r w:rsidRPr="00415733">
        <w:rPr>
          <w:rFonts w:ascii="ＭＳ Ｐ明朝" w:eastAsia="ＭＳ Ｐ明朝" w:hAnsi="ＭＳ Ｐ明朝" w:hint="eastAsia"/>
          <w:color w:val="auto"/>
          <w:sz w:val="20"/>
          <w:szCs w:val="20"/>
        </w:rPr>
        <w:t>)</w:t>
      </w:r>
      <w:r w:rsidRPr="00415733">
        <w:rPr>
          <w:rFonts w:ascii="ＭＳ Ｐ明朝" w:eastAsia="ＭＳ Ｐ明朝" w:hAnsi="ＭＳ Ｐ明朝"/>
          <w:color w:val="auto"/>
          <w:sz w:val="20"/>
          <w:szCs w:val="20"/>
        </w:rPr>
        <w:t xml:space="preserve"> </w:t>
      </w:r>
      <w:r w:rsidR="00DE3E2C">
        <w:rPr>
          <w:rFonts w:ascii="ＭＳ Ｐ明朝" w:eastAsia="ＭＳ Ｐ明朝" w:hAnsi="ＭＳ Ｐ明朝" w:hint="eastAsia"/>
          <w:color w:val="auto"/>
          <w:sz w:val="20"/>
          <w:szCs w:val="20"/>
        </w:rPr>
        <w:t>燃料</w:t>
      </w:r>
      <w:r>
        <w:rPr>
          <w:rFonts w:ascii="ＭＳ Ｐ明朝" w:eastAsia="ＭＳ Ｐ明朝" w:hAnsi="ＭＳ Ｐ明朝" w:hint="eastAsia"/>
          <w:color w:val="auto"/>
          <w:sz w:val="20"/>
          <w:szCs w:val="20"/>
        </w:rPr>
        <w:t>コストの</w:t>
      </w:r>
      <w:r w:rsidRPr="00415733">
        <w:rPr>
          <w:rFonts w:ascii="ＭＳ Ｐ明朝" w:eastAsia="ＭＳ Ｐ明朝" w:hAnsi="ＭＳ Ｐ明朝" w:hint="eastAsia"/>
          <w:color w:val="auto"/>
          <w:sz w:val="20"/>
          <w:szCs w:val="20"/>
        </w:rPr>
        <w:t>変動抑制量は、</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コストの変動が産地の経営に及ぼすリスクに対して、民間の金融商品や備蓄タンク等の活用により、産地が</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コストの変動に対するリスク軽減に備えている</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量を記載する（例えば、備蓄タンクの活用であれば、</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価格が高騰した際</w:t>
      </w:r>
      <w:r>
        <w:rPr>
          <w:rFonts w:ascii="ＭＳ Ｐ明朝" w:eastAsia="ＭＳ Ｐ明朝" w:hAnsi="ＭＳ Ｐ明朝" w:hint="eastAsia"/>
          <w:color w:val="auto"/>
          <w:sz w:val="20"/>
          <w:szCs w:val="20"/>
        </w:rPr>
        <w:t>に、一定価格（高騰した価格よりも</w:t>
      </w:r>
      <w:r w:rsidRPr="00415733">
        <w:rPr>
          <w:rFonts w:ascii="ＭＳ Ｐ明朝" w:eastAsia="ＭＳ Ｐ明朝" w:hAnsi="ＭＳ Ｐ明朝" w:hint="eastAsia"/>
          <w:color w:val="auto"/>
          <w:sz w:val="20"/>
          <w:szCs w:val="20"/>
        </w:rPr>
        <w:t>安い価格）で○○ＫＬ売り渡せることが可能な量）。</w:t>
      </w:r>
    </w:p>
    <w:p w14:paraId="31E8FF0B" w14:textId="77777777" w:rsidR="007A49DD" w:rsidRPr="00415733"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４</w:t>
      </w:r>
      <w:r w:rsidRPr="00415733">
        <w:rPr>
          <w:rFonts w:ascii="ＭＳ Ｐ明朝" w:eastAsia="ＭＳ Ｐ明朝" w:hAnsi="ＭＳ Ｐ明朝" w:hint="eastAsia"/>
          <w:color w:val="auto"/>
          <w:sz w:val="20"/>
          <w:szCs w:val="20"/>
        </w:rPr>
        <w:t>） 変動抑制取組計画</w:t>
      </w:r>
      <w:r>
        <w:rPr>
          <w:rFonts w:ascii="ＭＳ Ｐ明朝" w:eastAsia="ＭＳ Ｐ明朝" w:hAnsi="ＭＳ Ｐ明朝" w:hint="eastAsia"/>
          <w:color w:val="auto"/>
          <w:sz w:val="20"/>
          <w:szCs w:val="20"/>
        </w:rPr>
        <w:t>の（参考）欄</w:t>
      </w:r>
      <w:r w:rsidRPr="00415733">
        <w:rPr>
          <w:rFonts w:ascii="ＭＳ Ｐ明朝" w:eastAsia="ＭＳ Ｐ明朝" w:hAnsi="ＭＳ Ｐ明朝" w:hint="eastAsia"/>
          <w:color w:val="auto"/>
          <w:sz w:val="20"/>
          <w:szCs w:val="20"/>
        </w:rPr>
        <w:t>には、どの事業年度からどのような取組により、</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価格や</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使用量の変動を抑制するのかが分かるよう記載する。</w:t>
      </w:r>
    </w:p>
    <w:p w14:paraId="528D168C" w14:textId="77777777" w:rsidR="007A49DD" w:rsidRPr="00415733" w:rsidRDefault="007A49DD" w:rsidP="007A49DD">
      <w:pPr>
        <w:spacing w:line="280" w:lineRule="exact"/>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５</w:t>
      </w:r>
      <w:r w:rsidRPr="00415733">
        <w:rPr>
          <w:rFonts w:ascii="ＭＳ Ｐ明朝" w:eastAsia="ＭＳ Ｐ明朝" w:hAnsi="ＭＳ Ｐ明朝" w:cs="Times New Roman" w:hint="eastAsia"/>
          <w:color w:val="auto"/>
          <w:spacing w:val="2"/>
          <w:sz w:val="20"/>
          <w:szCs w:val="20"/>
        </w:rPr>
        <w:t>） 申請数が多い場合等は、本表を別葉とする。</w:t>
      </w:r>
    </w:p>
    <w:p w14:paraId="09A6D2A1" w14:textId="77777777" w:rsidR="007A49DD" w:rsidRPr="00415733"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６</w:t>
      </w:r>
      <w:r w:rsidRPr="00415733">
        <w:rPr>
          <w:rFonts w:ascii="ＭＳ Ｐ明朝" w:eastAsia="ＭＳ Ｐ明朝" w:hAnsi="ＭＳ Ｐ明朝" w:cs="Times New Roman" w:hint="eastAsia"/>
          <w:color w:val="auto"/>
          <w:spacing w:val="2"/>
          <w:sz w:val="20"/>
          <w:szCs w:val="20"/>
        </w:rPr>
        <w:t xml:space="preserve">） </w:t>
      </w:r>
      <w:r>
        <w:rPr>
          <w:rFonts w:ascii="ＭＳ Ｐ明朝" w:eastAsia="ＭＳ Ｐ明朝" w:hAnsi="ＭＳ Ｐ明朝" w:cs="Times New Roman" w:hint="eastAsia"/>
          <w:color w:val="auto"/>
          <w:spacing w:val="2"/>
          <w:sz w:val="20"/>
          <w:szCs w:val="20"/>
        </w:rPr>
        <w:t>燃料</w:t>
      </w:r>
      <w:r w:rsidRPr="00415733">
        <w:rPr>
          <w:rFonts w:ascii="ＭＳ Ｐ明朝" w:eastAsia="ＭＳ Ｐ明朝" w:hAnsi="ＭＳ Ｐ明朝" w:cs="Times New Roman" w:hint="eastAsia"/>
          <w:color w:val="auto"/>
          <w:spacing w:val="2"/>
          <w:sz w:val="20"/>
          <w:szCs w:val="20"/>
        </w:rPr>
        <w:t>価格や</w:t>
      </w:r>
      <w:r>
        <w:rPr>
          <w:rFonts w:ascii="ＭＳ Ｐ明朝" w:eastAsia="ＭＳ Ｐ明朝" w:hAnsi="ＭＳ Ｐ明朝" w:cs="Times New Roman" w:hint="eastAsia"/>
          <w:color w:val="auto"/>
          <w:spacing w:val="2"/>
          <w:sz w:val="20"/>
          <w:szCs w:val="20"/>
        </w:rPr>
        <w:t>燃料</w:t>
      </w:r>
      <w:r w:rsidRPr="00415733">
        <w:rPr>
          <w:rFonts w:ascii="ＭＳ Ｐ明朝" w:eastAsia="ＭＳ Ｐ明朝" w:hAnsi="ＭＳ Ｐ明朝" w:cs="Times New Roman" w:hint="eastAsia"/>
          <w:color w:val="auto"/>
          <w:spacing w:val="2"/>
          <w:sz w:val="20"/>
          <w:szCs w:val="20"/>
        </w:rPr>
        <w:t>使用量の変動を抑制するための取組内容は支援対象者ごとに異なることから、本表については、事業主体と協議の下、適宜変更することも可能とする。</w:t>
      </w:r>
    </w:p>
    <w:p w14:paraId="5FEB0ED4" w14:textId="77777777" w:rsidR="007A49DD" w:rsidRPr="003C5FF0"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D10887" w:rsidRDefault="007A49DD" w:rsidP="007A49DD">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現在の燃料使用量、目標の変動抑制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FFF7" w14:textId="77777777" w:rsidR="00741796" w:rsidRDefault="00741796">
      <w:r>
        <w:separator/>
      </w:r>
    </w:p>
  </w:endnote>
  <w:endnote w:type="continuationSeparator" w:id="0">
    <w:p w14:paraId="426733EF" w14:textId="77777777" w:rsidR="00741796" w:rsidRDefault="007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4AEC" w14:textId="77777777" w:rsidR="00741796" w:rsidRDefault="00741796">
      <w:r>
        <w:rPr>
          <w:rFonts w:cs="Times New Roman"/>
          <w:color w:val="auto"/>
          <w:sz w:val="2"/>
          <w:szCs w:val="2"/>
        </w:rPr>
        <w:continuationSeparator/>
      </w:r>
    </w:p>
  </w:footnote>
  <w:footnote w:type="continuationSeparator" w:id="0">
    <w:p w14:paraId="493FCEEC" w14:textId="77777777" w:rsidR="00741796" w:rsidRDefault="0074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73D12"/>
    <w:rsid w:val="00685A23"/>
    <w:rsid w:val="00685B43"/>
    <w:rsid w:val="00693AD0"/>
    <w:rsid w:val="006B0B00"/>
    <w:rsid w:val="006B75F4"/>
    <w:rsid w:val="006C0467"/>
    <w:rsid w:val="006F7F61"/>
    <w:rsid w:val="00706615"/>
    <w:rsid w:val="00721F13"/>
    <w:rsid w:val="00730F0C"/>
    <w:rsid w:val="00733A20"/>
    <w:rsid w:val="00741796"/>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17EF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7356C"/>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DE3E2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4E68-09A7-4AE7-B35E-16DEA2E5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4051</Words>
  <Characters>1386</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Setup</cp:lastModifiedBy>
  <cp:revision>2</cp:revision>
  <cp:lastPrinted>2017-03-28T05:16:00Z</cp:lastPrinted>
  <dcterms:created xsi:type="dcterms:W3CDTF">2023-05-09T09:35:00Z</dcterms:created>
  <dcterms:modified xsi:type="dcterms:W3CDTF">2023-05-09T09:35:00Z</dcterms:modified>
</cp:coreProperties>
</file>