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90" w:rsidRDefault="00652A90">
      <w:pPr>
        <w:adjustRightInd/>
        <w:spacing w:line="186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（別紙－保）</w:t>
      </w:r>
    </w:p>
    <w:p w:rsidR="00652A90" w:rsidRDefault="00652A90">
      <w:pPr>
        <w:adjustRightInd/>
        <w:spacing w:line="186" w:lineRule="exact"/>
        <w:rPr>
          <w:rFonts w:hAnsi="Times New Roman" w:cs="Times New Roman"/>
          <w:spacing w:val="2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3559"/>
        <w:gridCol w:w="3855"/>
      </w:tblGrid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項　</w:t>
            </w:r>
            <w:r>
              <w:t xml:space="preserve">    </w:t>
            </w:r>
            <w:r>
              <w:rPr>
                <w:rFonts w:hint="eastAsia"/>
              </w:rPr>
              <w:t xml:space="preserve">　　　　目　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内　　　　　　　　　　　　　　　　　　　　　　　訳　　　　　　　　　　　　</w:t>
            </w: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①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地方公共団体に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よ</w:t>
            </w:r>
            <w:r>
              <w:t xml:space="preserve"> </w:t>
            </w:r>
            <w:r>
              <w:rPr>
                <w:rFonts w:hint="eastAsia"/>
              </w:rPr>
              <w:t>る</w:t>
            </w:r>
            <w:r>
              <w:t xml:space="preserve"> </w:t>
            </w: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（地方公共団体）　　　　　　（金　　　額）　　　　　　　　（予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上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②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寄付金申込者の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令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 xml:space="preserve">）　</w:t>
            </w:r>
            <w:r>
              <w:t xml:space="preserve"> </w:t>
            </w:r>
            <w:r>
              <w:rPr>
                <w:rFonts w:hint="eastAsia"/>
              </w:rPr>
              <w:t xml:space="preserve">法人との　　</w:t>
            </w:r>
            <w:r>
              <w:t xml:space="preserve">  </w:t>
            </w:r>
            <w:r>
              <w:rPr>
                <w:rFonts w:hint="eastAsia"/>
              </w:rPr>
              <w:t xml:space="preserve">贈与契約書　　</w:t>
            </w:r>
            <w:r>
              <w:t xml:space="preserve">  </w:t>
            </w:r>
            <w:r>
              <w:rPr>
                <w:rFonts w:hint="eastAsia"/>
              </w:rPr>
              <w:t>寄付能力の確認の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関係</w:t>
            </w:r>
            <w:r>
              <w:t xml:space="preserve">          </w:t>
            </w:r>
            <w:r>
              <w:rPr>
                <w:rFonts w:hint="eastAsia"/>
              </w:rPr>
              <w:t>の有無</w:t>
            </w:r>
            <w:r>
              <w:t xml:space="preserve">          </w:t>
            </w:r>
            <w:r>
              <w:rPr>
                <w:rFonts w:hint="eastAsia"/>
              </w:rPr>
              <w:t>方法及び県の意見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③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施設の必要性及び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既</w:t>
            </w:r>
            <w:r>
              <w:t xml:space="preserve"> </w:t>
            </w:r>
            <w:r>
              <w:rPr>
                <w:rFonts w:hint="eastAsia"/>
              </w:rPr>
              <w:t>存</w:t>
            </w:r>
            <w:r>
              <w:t xml:space="preserve"> </w:t>
            </w: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（待機者数）（調査の方法）　</w:t>
            </w:r>
            <w:r>
              <w:t xml:space="preserve"> </w:t>
            </w:r>
            <w:r>
              <w:rPr>
                <w:rFonts w:hint="eastAsia"/>
              </w:rPr>
              <w:t xml:space="preserve">県（市）内における　　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か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員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同種の既存施設の状況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④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複合施設の設置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計</w:t>
            </w:r>
            <w:r>
              <w:t xml:space="preserve"> </w:t>
            </w:r>
            <w:r>
              <w:rPr>
                <w:rFonts w:hint="eastAsia"/>
              </w:rPr>
              <w:t>画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（併設施設の状況）（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>）（主な階）（他の施設が補助（負担）されない場合の対応）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全　　　体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F07D53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93980</wp:posOffset>
                      </wp:positionV>
                      <wp:extent cx="111760" cy="23241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760" cy="232410"/>
                              </a:xfrm>
                              <a:prstGeom prst="rightBracket">
                                <a:avLst>
                                  <a:gd name="adj" fmla="val 173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8C97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310.7pt;margin-top:7.4pt;width:8.8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93980</wp:posOffset>
                      </wp:positionV>
                      <wp:extent cx="90805" cy="301625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1625"/>
                              </a:xfrm>
                              <a:prstGeom prst="leftBracket">
                                <a:avLst>
                                  <a:gd name="adj" fmla="val 276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AE03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57.2pt;margin-top:7.4pt;width:7.1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93980</wp:posOffset>
                      </wp:positionV>
                      <wp:extent cx="120650" cy="23241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232410"/>
                              </a:xfrm>
                              <a:prstGeom prst="leftBrace">
                                <a:avLst>
                                  <a:gd name="adj1" fmla="val 1605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DEAD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26.1pt;margin-top:7.4pt;width:9.5pt;height:1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D0gwIAACo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652A90">
              <w:rPr>
                <w:rFonts w:hint="eastAsia"/>
              </w:rPr>
              <w:t>内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設備の共用等合理的な設計に配慮した点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訳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及び同一設備を２以上設けた理由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⑤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改築の場合の既存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施</w:t>
            </w:r>
            <w:r>
              <w:t xml:space="preserve"> </w:t>
            </w: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⑥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最低基準の状況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>）（建築年度）（補助金名）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（最低基準チェックの状況）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⑦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建設用地の状況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（地域住民との話合いの状況）</w:t>
            </w:r>
            <w:r>
              <w:t xml:space="preserve">                   </w:t>
            </w:r>
            <w:r>
              <w:rPr>
                <w:rFonts w:hint="eastAsia"/>
              </w:rPr>
              <w:t>（土地についての県（市）の意見）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（地すべり防止地区域等危険区域内である場合は、その名称、指定年月日及び防災措置の状況）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⑧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理事長・施設長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況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令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）（</w:t>
            </w:r>
            <w:r>
              <w:t xml:space="preserve"> </w:t>
            </w: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歴</w:t>
            </w:r>
            <w:r>
              <w:t xml:space="preserve"> </w:t>
            </w:r>
            <w:r>
              <w:rPr>
                <w:rFonts w:hint="eastAsia"/>
              </w:rPr>
              <w:t>）（施設を始める動機）　　各人の資質等についての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           </w:t>
            </w:r>
            <w:r>
              <w:rPr>
                <w:rFonts w:hint="eastAsia"/>
              </w:rPr>
              <w:t>県（市）の意見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理事長</w:t>
            </w:r>
            <w:r>
              <w:t xml:space="preserve">                         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施設長</w:t>
            </w: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⑨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 xml:space="preserve">　借入金の状況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（借入先）（○○年度末時点の残額）（最終償還年）（財源）　</w:t>
            </w:r>
            <w:r>
              <w:t xml:space="preserve"> </w:t>
            </w:r>
            <w:r>
              <w:rPr>
                <w:rFonts w:hint="eastAsia"/>
              </w:rPr>
              <w:t xml:space="preserve">寄付又は償還　　</w:t>
            </w:r>
            <w:r>
              <w:t xml:space="preserve">  </w:t>
            </w:r>
            <w:r>
              <w:rPr>
                <w:rFonts w:hint="eastAsia"/>
              </w:rPr>
              <w:t>借入金について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  </w:t>
            </w:r>
            <w:r>
              <w:rPr>
                <w:rFonts w:hint="eastAsia"/>
              </w:rPr>
              <w:t>の履行状況</w:t>
            </w:r>
            <w:r>
              <w:t xml:space="preserve">        </w:t>
            </w:r>
            <w:r>
              <w:rPr>
                <w:rFonts w:hint="eastAsia"/>
              </w:rPr>
              <w:t>県（市）の意見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  <w:tr w:rsidR="00652A90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⑩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 xml:space="preserve">  </w:instrText>
            </w:r>
            <w:r>
              <w:rPr>
                <w:rFonts w:hint="eastAsia"/>
              </w:rPr>
              <w:instrText>授産内容の状況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作業内容</w:t>
            </w:r>
            <w:r>
              <w:t xml:space="preserve">)  </w:t>
            </w:r>
            <w:r>
              <w:rPr>
                <w:rFonts w:hint="eastAsia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</w:rPr>
              <w:t>下請先等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下請先との話合いの状況</w:t>
            </w:r>
            <w:r>
              <w:t xml:space="preserve">    </w:t>
            </w:r>
            <w:r>
              <w:rPr>
                <w:rFonts w:hint="eastAsia"/>
              </w:rPr>
              <w:t xml:space="preserve">　施設との関係</w:t>
            </w:r>
            <w:r>
              <w:t xml:space="preserve">     </w:t>
            </w:r>
            <w:r>
              <w:rPr>
                <w:rFonts w:hint="eastAsia"/>
              </w:rPr>
              <w:t>授産内容等について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確認書等の有無</w:t>
            </w:r>
            <w:r>
              <w:t xml:space="preserve">)                          </w:t>
            </w:r>
            <w:r>
              <w:rPr>
                <w:rFonts w:hint="eastAsia"/>
              </w:rPr>
              <w:t>県（市）の意見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  <w:tr w:rsidR="00652A90" w:rsidTr="00D82340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⑪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 xml:space="preserve">  </w:instrText>
            </w:r>
            <w:r>
              <w:rPr>
                <w:rFonts w:hint="eastAsia"/>
              </w:rPr>
              <w:instrText>合併処理浄化槽の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F07D53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38100</wp:posOffset>
                      </wp:positionV>
                      <wp:extent cx="90805" cy="29337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3370"/>
                              </a:xfrm>
                              <a:prstGeom prst="rightBracket">
                                <a:avLst>
                                  <a:gd name="adj" fmla="val 269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46C7B" id="AutoShape 5" o:spid="_x0000_s1026" type="#_x0000_t86" style="position:absolute;left:0;text-align:left;margin-left:157.2pt;margin-top:3pt;width:7.1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38100</wp:posOffset>
                      </wp:positionV>
                      <wp:extent cx="90805" cy="38798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7985"/>
                              </a:xfrm>
                              <a:prstGeom prst="leftBracket">
                                <a:avLst>
                                  <a:gd name="adj" fmla="val 356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50930" id="AutoShape 6" o:spid="_x0000_s1026" type="#_x0000_t85" style="position:absolute;left:0;text-align:left;margin-left:99.1pt;margin-top:3pt;width:7.15pt;height: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38100</wp:posOffset>
                      </wp:positionV>
                      <wp:extent cx="90805" cy="38798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7985"/>
                              </a:xfrm>
                              <a:prstGeom prst="rightBracket">
                                <a:avLst>
                                  <a:gd name="adj" fmla="val 356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35252" id="AutoShape 7" o:spid="_x0000_s1026" type="#_x0000_t86" style="position:absolute;left:0;text-align:left;margin-left:86.85pt;margin-top:3pt;width:7.15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38100</wp:posOffset>
                      </wp:positionV>
                      <wp:extent cx="90805" cy="43116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1165"/>
                              </a:xfrm>
                              <a:prstGeom prst="leftBracket">
                                <a:avLst>
                                  <a:gd name="adj" fmla="val 395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8D12F" id="AutoShape 8" o:spid="_x0000_s1026" type="#_x0000_t85" style="position:absolute;left:0;text-align:left;margin-left:1.65pt;margin-top:3pt;width:7.1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652A90">
              <w:t xml:space="preserve"> </w:t>
            </w:r>
            <w:r w:rsidR="00652A90">
              <w:rPr>
                <w:rFonts w:hint="eastAsia"/>
              </w:rPr>
              <w:t xml:space="preserve">　建築基準法施行令３２条　　</w:t>
            </w:r>
            <w:r w:rsidR="00652A90">
              <w:t xml:space="preserve">  </w:t>
            </w:r>
            <w:r w:rsidR="00652A90">
              <w:rPr>
                <w:rFonts w:hint="eastAsia"/>
              </w:rPr>
              <w:t xml:space="preserve">一日当りの処理　</w:t>
            </w:r>
            <w:r w:rsidR="00652A90">
              <w:t xml:space="preserve"> </w:t>
            </w:r>
            <w:r w:rsidR="00652A90">
              <w:rPr>
                <w:rFonts w:hint="eastAsia"/>
              </w:rPr>
              <w:t>（メーカー名）（処理方式）（設置形態）（</w:t>
            </w:r>
            <w:r w:rsidR="00652A90">
              <w:t xml:space="preserve"> </w:t>
            </w:r>
            <w:r w:rsidR="00652A90">
              <w:rPr>
                <w:rFonts w:hint="eastAsia"/>
              </w:rPr>
              <w:t>金</w:t>
            </w:r>
            <w:r w:rsidR="00652A90">
              <w:t xml:space="preserve"> </w:t>
            </w:r>
            <w:r w:rsidR="00652A90">
              <w:rPr>
                <w:rFonts w:hint="eastAsia"/>
              </w:rPr>
              <w:t>額</w:t>
            </w:r>
            <w:r w:rsidR="00652A90">
              <w:t xml:space="preserve"> </w:t>
            </w:r>
            <w:r w:rsidR="00652A90">
              <w:rPr>
                <w:rFonts w:hint="eastAsia"/>
              </w:rPr>
              <w:t>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該当地域の有無又は地方</w:t>
            </w:r>
            <w:r>
              <w:t xml:space="preserve">      </w:t>
            </w:r>
            <w:r>
              <w:rPr>
                <w:rFonts w:hint="eastAsia"/>
              </w:rPr>
              <w:t>能</w:t>
            </w:r>
            <w:r>
              <w:t xml:space="preserve"> </w:t>
            </w:r>
            <w:r>
              <w:rPr>
                <w:rFonts w:hint="eastAsia"/>
              </w:rPr>
              <w:t>力</w:t>
            </w: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t </w:t>
            </w:r>
            <w:r>
              <w:rPr>
                <w:rFonts w:hint="eastAsia"/>
              </w:rPr>
              <w:t>）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公共団体の行政指導の</w:t>
            </w:r>
            <w:r>
              <w:t xml:space="preserve">        </w:t>
            </w:r>
            <w:r>
              <w:rPr>
                <w:rFonts w:hint="eastAsia"/>
              </w:rPr>
              <w:t>及び処理人員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有無（写しを添付）</w:t>
            </w:r>
            <w:r>
              <w:t xml:space="preserve">          BDD</w:t>
            </w:r>
            <w:r>
              <w:rPr>
                <w:rFonts w:hint="eastAsia"/>
              </w:rPr>
              <w:t>値</w:t>
            </w:r>
            <w:r>
              <w:t>(PPM)</w:t>
            </w: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  <w:p w:rsidR="00652A90" w:rsidRDefault="00652A90">
            <w:pPr>
              <w:kinsoku w:val="0"/>
              <w:overflowPunct w:val="0"/>
              <w:autoSpaceDE w:val="0"/>
              <w:autoSpaceDN w:val="0"/>
              <w:spacing w:line="186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52A90" w:rsidRDefault="00652A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652A90" w:rsidSect="004B142F">
      <w:footerReference w:type="default" r:id="rId6"/>
      <w:type w:val="continuous"/>
      <w:pgSz w:w="11906" w:h="16838"/>
      <w:pgMar w:top="1134" w:right="1134" w:bottom="1134" w:left="1134" w:header="720" w:footer="510" w:gutter="0"/>
      <w:pgNumType w:start="3"/>
      <w:cols w:space="720"/>
      <w:noEndnote/>
      <w:docGrid w:type="linesAndChars" w:linePitch="1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BB7" w:rsidRDefault="00565BB7">
      <w:r>
        <w:separator/>
      </w:r>
    </w:p>
  </w:endnote>
  <w:endnote w:type="continuationSeparator" w:id="0">
    <w:p w:rsidR="00565BB7" w:rsidRDefault="0056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23" w:rsidRDefault="000A0D23" w:rsidP="000A0D23">
    <w:pPr>
      <w:pStyle w:val="a5"/>
      <w:jc w:val="center"/>
    </w:pPr>
    <w:r>
      <w:rPr>
        <w:rFonts w:hint="eastAsia"/>
      </w:rPr>
      <w:t>地域福祉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F07D53" w:rsidRPr="00F07D53">
      <w:rPr>
        <w:noProof/>
        <w:lang w:val="ja-JP"/>
      </w:rPr>
      <w:t>3</w:t>
    </w:r>
    <w:r>
      <w:fldChar w:fldCharType="end"/>
    </w:r>
  </w:p>
  <w:p w:rsidR="004B142F" w:rsidRDefault="004B1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BB7" w:rsidRDefault="00565B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5BB7" w:rsidRDefault="00565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590"/>
  <w:drawingGridHorizontalSpacing w:val="71"/>
  <w:drawingGridVerticalSpacing w:val="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8B"/>
    <w:rsid w:val="000A0D23"/>
    <w:rsid w:val="004B142F"/>
    <w:rsid w:val="00565BB7"/>
    <w:rsid w:val="00652A90"/>
    <w:rsid w:val="007C6CFB"/>
    <w:rsid w:val="0098418B"/>
    <w:rsid w:val="0099556F"/>
    <w:rsid w:val="00D82340"/>
    <w:rsid w:val="00F0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88183C-9C55-485D-9861-37A7E3FE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142F"/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  <w:style w:type="paragraph" w:styleId="a5">
    <w:name w:val="footer"/>
    <w:basedOn w:val="a"/>
    <w:link w:val="a6"/>
    <w:uiPriority w:val="99"/>
    <w:unhideWhenUsed/>
    <w:rsid w:val="004B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142F"/>
    <w:rPr>
      <w:rFonts w:ascii="ＭＳ ゴシック" w:eastAsia="ＭＳ ゴシック" w:hAnsi="ＭＳ ゴシック" w:cs="ＭＳ ゴシック"/>
      <w:color w:val="000000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アラジン開発Ｇ</dc:creator>
  <cp:keywords/>
  <dc:description/>
  <cp:lastModifiedBy>mieken</cp:lastModifiedBy>
  <cp:revision>2</cp:revision>
  <cp:lastPrinted>2010-02-04T07:34:00Z</cp:lastPrinted>
  <dcterms:created xsi:type="dcterms:W3CDTF">2022-06-16T05:50:00Z</dcterms:created>
  <dcterms:modified xsi:type="dcterms:W3CDTF">2022-06-16T05:50:00Z</dcterms:modified>
</cp:coreProperties>
</file>