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88" w:rsidRDefault="00201A2E" w:rsidP="00281D88">
      <w:pPr>
        <w:pBdr>
          <w:bottom w:val="single" w:sz="4" w:space="1" w:color="auto"/>
        </w:pBdr>
        <w:suppressAutoHyphens/>
        <w:wordWrap w:val="0"/>
        <w:overflowPunct/>
        <w:autoSpaceDE w:val="0"/>
        <w:autoSpaceDN w:val="0"/>
        <w:snapToGrid w:val="0"/>
        <w:jc w:val="left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201A2E">
        <w:rPr>
          <w:rFonts w:ascii="ＭＳ ゴシック" w:eastAsia="ＭＳ ゴシック" w:hAnsi="ＭＳ ゴシック" w:cs="ＭＳ 明朝"/>
          <w:color w:val="auto"/>
          <w:sz w:val="24"/>
          <w:szCs w:val="24"/>
        </w:rPr>
        <w:t xml:space="preserve">参考　</w:t>
      </w:r>
      <w:r w:rsidR="00281D88">
        <w:rPr>
          <w:rFonts w:ascii="ＭＳ ゴシック" w:eastAsia="ＭＳ ゴシック" w:hAnsi="ＭＳ ゴシック" w:cs="ＭＳ 明朝"/>
          <w:color w:val="auto"/>
          <w:sz w:val="24"/>
          <w:szCs w:val="24"/>
        </w:rPr>
        <w:t>平成31年度</w:t>
      </w:r>
      <w:r w:rsidR="00281D88" w:rsidRPr="00281D88">
        <w:rPr>
          <w:rFonts w:ascii="ＭＳ ゴシック" w:eastAsia="ＭＳ ゴシック" w:hAnsi="ＭＳ ゴシック" w:cs="ＭＳ 明朝"/>
          <w:color w:val="auto"/>
          <w:sz w:val="24"/>
          <w:szCs w:val="24"/>
        </w:rPr>
        <w:t>福祉・介護職員処遇改善加算</w:t>
      </w:r>
      <w:r w:rsidR="00281D88">
        <w:rPr>
          <w:rFonts w:ascii="ＭＳ ゴシック" w:eastAsia="ＭＳ ゴシック" w:hAnsi="ＭＳ ゴシック" w:cs="ＭＳ 明朝"/>
          <w:color w:val="auto"/>
          <w:sz w:val="24"/>
          <w:szCs w:val="24"/>
        </w:rPr>
        <w:t xml:space="preserve">　</w:t>
      </w:r>
      <w:r w:rsidRPr="00201A2E">
        <w:rPr>
          <w:rFonts w:ascii="ＭＳ ゴシック" w:eastAsia="ＭＳ ゴシック" w:hAnsi="ＭＳ ゴシック" w:cs="ＭＳ 明朝"/>
          <w:color w:val="auto"/>
          <w:sz w:val="24"/>
          <w:szCs w:val="24"/>
        </w:rPr>
        <w:t>加算算定対象サービス等について</w:t>
      </w:r>
    </w:p>
    <w:p w:rsidR="00201A2E" w:rsidRPr="00281D88" w:rsidRDefault="00281D88" w:rsidP="00281D88">
      <w:pPr>
        <w:suppressAutoHyphens/>
        <w:wordWrap w:val="0"/>
        <w:overflowPunct/>
        <w:autoSpaceDE w:val="0"/>
        <w:autoSpaceDN w:val="0"/>
        <w:snapToGrid w:val="0"/>
        <w:jc w:val="left"/>
        <w:rPr>
          <w:rFonts w:asciiTheme="minorEastAsia" w:eastAsiaTheme="minorEastAsia" w:hAnsiTheme="minorEastAsia" w:cs="ＭＳ 明朝"/>
          <w:color w:val="auto"/>
          <w:szCs w:val="21"/>
        </w:rPr>
      </w:pPr>
      <w:r w:rsidRPr="00281D88">
        <w:rPr>
          <w:rFonts w:asciiTheme="minorEastAsia" w:eastAsiaTheme="minorEastAsia" w:hAnsiTheme="minorEastAsia" w:cs="ＭＳ 明朝"/>
          <w:color w:val="auto"/>
          <w:szCs w:val="21"/>
        </w:rPr>
        <w:t>厚生労働省「通知</w:t>
      </w:r>
      <w:r w:rsidRPr="00281D88">
        <w:rPr>
          <w:rFonts w:asciiTheme="minorEastAsia" w:eastAsiaTheme="minorEastAsia" w:hAnsiTheme="minorEastAsia" w:cs="ＭＳ 明朝"/>
          <w:color w:val="auto"/>
          <w:szCs w:val="21"/>
        </w:rPr>
        <w:t>福祉・介護職員処遇改善加算及び福祉・介護職員処遇改善特別加算に関する基本的考え方並び</w:t>
      </w:r>
      <w:bookmarkStart w:id="0" w:name="_GoBack"/>
      <w:bookmarkEnd w:id="0"/>
      <w:r w:rsidRPr="00281D88">
        <w:rPr>
          <w:rFonts w:asciiTheme="minorEastAsia" w:eastAsiaTheme="minorEastAsia" w:hAnsiTheme="minorEastAsia" w:cs="ＭＳ 明朝"/>
          <w:color w:val="auto"/>
          <w:szCs w:val="21"/>
        </w:rPr>
        <w:t>に事務処理手順及び様式例の提示について</w:t>
      </w:r>
      <w:r w:rsidRPr="00281D88">
        <w:rPr>
          <w:rFonts w:asciiTheme="minorEastAsia" w:eastAsiaTheme="minorEastAsia" w:hAnsiTheme="minorEastAsia" w:cs="ＭＳ 明朝"/>
          <w:color w:val="auto"/>
          <w:szCs w:val="21"/>
        </w:rPr>
        <w:t>」から抜粋</w:t>
      </w:r>
    </w:p>
    <w:p w:rsidR="00201A2E" w:rsidRDefault="00201A2E" w:rsidP="00201A2E">
      <w:pPr>
        <w:suppressAutoHyphens/>
        <w:wordWrap w:val="0"/>
        <w:overflowPunct/>
        <w:autoSpaceDE w:val="0"/>
        <w:autoSpaceDN w:val="0"/>
        <w:snapToGrid w:val="0"/>
        <w:jc w:val="left"/>
        <w:rPr>
          <w:rFonts w:ascii="ＭＳ ゴシック" w:eastAsia="ＭＳ ゴシック" w:hAnsi="ＭＳ ゴシック" w:cs="ＭＳ 明朝"/>
          <w:color w:val="auto"/>
        </w:rPr>
      </w:pPr>
    </w:p>
    <w:p w:rsidR="00281D88" w:rsidRPr="00281D88" w:rsidRDefault="00281D88" w:rsidP="00201A2E">
      <w:pPr>
        <w:suppressAutoHyphens/>
        <w:wordWrap w:val="0"/>
        <w:overflowPunct/>
        <w:autoSpaceDE w:val="0"/>
        <w:autoSpaceDN w:val="0"/>
        <w:snapToGrid w:val="0"/>
        <w:jc w:val="left"/>
        <w:rPr>
          <w:rFonts w:ascii="ＭＳ ゴシック" w:eastAsia="ＭＳ ゴシック" w:hAnsi="ＭＳ ゴシック" w:cs="ＭＳ 明朝"/>
          <w:color w:val="auto"/>
        </w:rPr>
      </w:pPr>
    </w:p>
    <w:p w:rsidR="00201A2E" w:rsidRPr="00242BFD" w:rsidRDefault="00201A2E" w:rsidP="00201A2E">
      <w:pPr>
        <w:suppressAutoHyphens/>
        <w:wordWrap w:val="0"/>
        <w:overflowPunct/>
        <w:autoSpaceDE w:val="0"/>
        <w:autoSpaceDN w:val="0"/>
        <w:snapToGrid w:val="0"/>
        <w:jc w:val="left"/>
        <w:rPr>
          <w:rFonts w:ascii="ＭＳ 明朝" w:hAnsi="ＭＳ 明朝" w:cs="ＭＳ 明朝"/>
          <w:color w:val="auto"/>
        </w:rPr>
      </w:pPr>
      <w:r w:rsidRPr="00242BFD">
        <w:rPr>
          <w:rFonts w:ascii="ＭＳ 明朝" w:hAnsi="ＭＳ 明朝" w:cs="ＭＳ 明朝"/>
          <w:color w:val="auto"/>
        </w:rPr>
        <w:t>表１　加算算定対象サービス</w:t>
      </w:r>
    </w:p>
    <w:tbl>
      <w:tblPr>
        <w:tblW w:w="9882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65"/>
        <w:gridCol w:w="11"/>
        <w:gridCol w:w="1259"/>
        <w:gridCol w:w="1266"/>
        <w:gridCol w:w="8"/>
        <w:gridCol w:w="1260"/>
        <w:gridCol w:w="1266"/>
        <w:gridCol w:w="1416"/>
        <w:tblGridChange w:id="1">
          <w:tblGrid>
            <w:gridCol w:w="2131"/>
            <w:gridCol w:w="1265"/>
            <w:gridCol w:w="11"/>
            <w:gridCol w:w="1259"/>
            <w:gridCol w:w="1266"/>
            <w:gridCol w:w="8"/>
            <w:gridCol w:w="1260"/>
            <w:gridCol w:w="1266"/>
            <w:gridCol w:w="1416"/>
          </w:tblGrid>
        </w:tblGridChange>
      </w:tblGrid>
      <w:tr w:rsidR="00201A2E" w:rsidRPr="007B1600" w:rsidTr="00201A2E">
        <w:trPr>
          <w:jc w:val="center"/>
        </w:trPr>
        <w:tc>
          <w:tcPr>
            <w:tcW w:w="2131" w:type="dxa"/>
            <w:vMerge w:val="restart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6335" w:type="dxa"/>
            <w:gridSpan w:val="7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キャリアパス要件等の適合状況に応じた加算率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</w:t>
            </w:r>
          </w:p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処遇改善特別加算</w:t>
            </w:r>
          </w:p>
        </w:tc>
      </w:tr>
      <w:tr w:rsidR="00201A2E" w:rsidRPr="007B1600" w:rsidTr="00201A2E">
        <w:trPr>
          <w:jc w:val="center"/>
        </w:trPr>
        <w:tc>
          <w:tcPr>
            <w:tcW w:w="2131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福祉・介護職員処遇改善加算（Ⅰ）に該当（ア）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福祉・介護職員処遇改善加算（Ⅱ）に該当（イ）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201A2E" w:rsidRPr="007B1600" w:rsidRDefault="00201A2E" w:rsidP="00E43CF9">
            <w:pPr>
              <w:spacing w:line="280" w:lineRule="exact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福祉・介護職員処遇改善加算（Ⅲ）に該当（ウ）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A2E" w:rsidRPr="007B1600" w:rsidRDefault="00201A2E" w:rsidP="00E43CF9">
            <w:pPr>
              <w:spacing w:line="280" w:lineRule="exact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福祉・介護職員処遇改善加算（Ⅳ）に該当（エ）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201A2E" w:rsidRPr="007B1600" w:rsidRDefault="00201A2E" w:rsidP="00E43CF9">
            <w:pPr>
              <w:spacing w:line="280" w:lineRule="exact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福祉・介護職員処遇改善加算（Ⅴ）に該当（オ）</w:t>
            </w:r>
          </w:p>
        </w:tc>
        <w:tc>
          <w:tcPr>
            <w:tcW w:w="141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居宅介護</w:t>
            </w:r>
          </w:p>
        </w:tc>
        <w:tc>
          <w:tcPr>
            <w:tcW w:w="6335" w:type="dxa"/>
            <w:gridSpan w:val="7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４．１％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重度訪問介護</w:t>
            </w:r>
          </w:p>
        </w:tc>
        <w:tc>
          <w:tcPr>
            <w:tcW w:w="6335" w:type="dxa"/>
            <w:gridSpan w:val="7"/>
            <w:vMerge/>
            <w:tcBorders>
              <w:tr2bl w:val="single" w:sz="4" w:space="0" w:color="auto"/>
            </w:tcBorders>
            <w:shd w:val="clear" w:color="auto" w:fill="auto"/>
          </w:tcPr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２．６％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同行援護</w:t>
            </w:r>
          </w:p>
        </w:tc>
        <w:tc>
          <w:tcPr>
            <w:tcW w:w="6335" w:type="dxa"/>
            <w:gridSpan w:val="7"/>
            <w:vMerge/>
            <w:tcBorders>
              <w:tr2bl w:val="single" w:sz="4" w:space="0" w:color="auto"/>
            </w:tcBorders>
            <w:shd w:val="clear" w:color="auto" w:fill="auto"/>
          </w:tcPr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４．１％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行動援護</w:t>
            </w:r>
          </w:p>
        </w:tc>
        <w:tc>
          <w:tcPr>
            <w:tcW w:w="6335" w:type="dxa"/>
            <w:gridSpan w:val="7"/>
            <w:vMerge/>
            <w:tcBorders>
              <w:tr2bl w:val="single" w:sz="4" w:space="0" w:color="auto"/>
            </w:tcBorders>
            <w:shd w:val="clear" w:color="auto" w:fill="auto"/>
          </w:tcPr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３．４％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療養介護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３．５％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２．５％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１．４％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（ウ）により算出した単位（一単位未満の端数四捨五入）</w:t>
            </w:r>
          </w:p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×０．９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（ウ）により算出した単位（一単位未満の端数四捨五入）</w:t>
            </w:r>
          </w:p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×　０．８</w:t>
            </w: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０．５％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生活介護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４．２％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３．１％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１．７％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０．６％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重度障害者等包括支援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２．５％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１．８％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１．０％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０．３％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施設入所支援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６．９％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５．０％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２．８％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０．９％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自立訓練（機能訓練）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５．７％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４．１％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２．３％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０．８％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自立訓練（生活訓練）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５．７％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４．１％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２．３％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０．８％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就労移行支援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６．７％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４．９％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２．７％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０．９％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就労継続支援Ａ型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５．４％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４．０％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２．２％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０．７％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就労継続支援Ｂ型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５．２％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３．８％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２．１％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０．７％</w:t>
            </w:r>
          </w:p>
        </w:tc>
      </w:tr>
      <w:tr w:rsidR="00201A2E" w:rsidRPr="007B1600" w:rsidTr="00201A2E">
        <w:trPr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0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共同生活援助</w:t>
            </w:r>
          </w:p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（指定共同生活援助）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７．４％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５．４％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３．０％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１．０％</w:t>
            </w:r>
          </w:p>
        </w:tc>
      </w:tr>
      <w:tr w:rsidR="00201A2E" w:rsidRPr="007B1600" w:rsidTr="00201A2E">
        <w:trPr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0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共同生活援助</w:t>
            </w:r>
          </w:p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（日中サービス支援型）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７．４％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５．４％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３．０％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１．０％</w:t>
            </w:r>
          </w:p>
        </w:tc>
      </w:tr>
      <w:tr w:rsidR="00201A2E" w:rsidRPr="007B1600" w:rsidTr="00201A2E">
        <w:trPr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0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共同生活援助</w:t>
            </w:r>
          </w:p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（外部サービス利用型指定共同生活援助）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１７．０％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１２．４％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６．９％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２．３％</w:t>
            </w:r>
          </w:p>
        </w:tc>
      </w:tr>
      <w:tr w:rsidR="00201A2E" w:rsidRPr="007B1600" w:rsidTr="00201A2E">
        <w:trPr>
          <w:trHeight w:val="261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児童発達支援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７．６％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５．６％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３．１％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１．０％</w:t>
            </w:r>
          </w:p>
        </w:tc>
      </w:tr>
      <w:tr w:rsidR="00201A2E" w:rsidRPr="007B1600" w:rsidTr="00201A2E">
        <w:trPr>
          <w:trHeight w:val="407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0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医療型児童発達支援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１４．６％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１０．６％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５．９％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２．０％</w:t>
            </w:r>
          </w:p>
        </w:tc>
      </w:tr>
      <w:tr w:rsidR="00201A2E" w:rsidRPr="007B1600" w:rsidTr="00201A2E">
        <w:trPr>
          <w:trHeight w:val="407"/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0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放課後等デイサービス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８．１％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５．９％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３．３％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１．１％</w:t>
            </w:r>
          </w:p>
        </w:tc>
      </w:tr>
      <w:tr w:rsidR="00201A2E" w:rsidRPr="007B1600" w:rsidTr="00201A2E">
        <w:trPr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0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居宅訪問型児童発達支援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７．９％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５．８％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３．２％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１．１％</w:t>
            </w:r>
          </w:p>
        </w:tc>
      </w:tr>
      <w:tr w:rsidR="00201A2E" w:rsidRPr="007B1600" w:rsidTr="00201A2E">
        <w:trPr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保育所等訪問支援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７．９％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５．８％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３．２％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１．１％</w:t>
            </w:r>
          </w:p>
        </w:tc>
      </w:tr>
      <w:tr w:rsidR="00201A2E" w:rsidRPr="007B1600" w:rsidTr="00201A2E">
        <w:trPr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福祉型障害児入所施設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６．２％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４．５％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２．５％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０．８％</w:t>
            </w:r>
          </w:p>
        </w:tc>
      </w:tr>
      <w:tr w:rsidR="00201A2E" w:rsidRPr="007B1600" w:rsidTr="00201A2E">
        <w:trPr>
          <w:jc w:val="center"/>
        </w:trPr>
        <w:tc>
          <w:tcPr>
            <w:tcW w:w="21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医療型障害児入所施設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３．５％</w:t>
            </w:r>
          </w:p>
        </w:tc>
        <w:tc>
          <w:tcPr>
            <w:tcW w:w="1259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２．５％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１．４％</w:t>
            </w:r>
          </w:p>
        </w:tc>
        <w:tc>
          <w:tcPr>
            <w:tcW w:w="1260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０．５％</w:t>
            </w:r>
          </w:p>
        </w:tc>
      </w:tr>
    </w:tbl>
    <w:p w:rsidR="00201A2E" w:rsidRPr="00242BFD" w:rsidRDefault="00201A2E" w:rsidP="00201A2E">
      <w:pPr>
        <w:suppressAutoHyphens/>
        <w:wordWrap w:val="0"/>
        <w:overflowPunct/>
        <w:autoSpaceDE w:val="0"/>
        <w:autoSpaceDN w:val="0"/>
        <w:spacing w:line="200" w:lineRule="exact"/>
        <w:jc w:val="left"/>
        <w:rPr>
          <w:rFonts w:ascii="ＭＳ 明朝" w:hAnsi="ＭＳ 明朝" w:cs="ＭＳ 明朝"/>
          <w:color w:val="auto"/>
          <w:sz w:val="16"/>
          <w:szCs w:val="16"/>
        </w:rPr>
      </w:pPr>
      <w:r w:rsidRPr="00242BFD">
        <w:rPr>
          <w:rFonts w:ascii="ＭＳ 明朝" w:hAnsi="ＭＳ 明朝" w:cs="ＭＳ 明朝"/>
          <w:color w:val="auto"/>
          <w:sz w:val="16"/>
          <w:szCs w:val="16"/>
        </w:rPr>
        <w:t>＊　短期入所（併設型・空床利用型）については、本体施設の加算率を適用することとし、短期入所（単独型）については</w:t>
      </w:r>
    </w:p>
    <w:p w:rsidR="00201A2E" w:rsidRPr="00242BFD" w:rsidRDefault="00201A2E" w:rsidP="00201A2E">
      <w:pPr>
        <w:suppressAutoHyphens/>
        <w:wordWrap w:val="0"/>
        <w:overflowPunct/>
        <w:autoSpaceDE w:val="0"/>
        <w:autoSpaceDN w:val="0"/>
        <w:spacing w:line="200" w:lineRule="exact"/>
        <w:ind w:firstLineChars="100" w:firstLine="160"/>
        <w:jc w:val="left"/>
        <w:rPr>
          <w:rFonts w:ascii="ＭＳ 明朝" w:hAnsi="ＭＳ 明朝" w:cs="ＭＳ 明朝"/>
          <w:color w:val="auto"/>
          <w:sz w:val="16"/>
          <w:szCs w:val="16"/>
        </w:rPr>
      </w:pPr>
      <w:r w:rsidRPr="00242BFD">
        <w:rPr>
          <w:rFonts w:ascii="ＭＳ 明朝" w:hAnsi="ＭＳ 明朝" w:cs="ＭＳ 明朝"/>
          <w:color w:val="auto"/>
          <w:sz w:val="16"/>
          <w:szCs w:val="16"/>
        </w:rPr>
        <w:t>生活介護の加算率を適用する。</w:t>
      </w:r>
    </w:p>
    <w:p w:rsidR="00201A2E" w:rsidRDefault="00201A2E" w:rsidP="00201A2E">
      <w:pPr>
        <w:suppressAutoHyphens/>
        <w:wordWrap w:val="0"/>
        <w:overflowPunct/>
        <w:autoSpaceDE w:val="0"/>
        <w:autoSpaceDN w:val="0"/>
        <w:spacing w:line="200" w:lineRule="exact"/>
        <w:jc w:val="left"/>
        <w:rPr>
          <w:rFonts w:ascii="ＭＳ ゴシック" w:eastAsia="ＭＳ ゴシック" w:hAnsi="ＭＳ ゴシック" w:cs="ＭＳ 明朝" w:hint="default"/>
          <w:color w:val="auto"/>
        </w:rPr>
      </w:pPr>
      <w:r w:rsidRPr="00242BFD">
        <w:rPr>
          <w:rFonts w:ascii="ＭＳ 明朝" w:hAnsi="ＭＳ 明朝" w:cs="ＭＳ 明朝"/>
          <w:color w:val="auto"/>
          <w:sz w:val="16"/>
          <w:szCs w:val="16"/>
        </w:rPr>
        <w:t>＊　障害者支援施設が行う日中活動系サービスについては、施設入所支援の加算率を適用する。</w:t>
      </w:r>
    </w:p>
    <w:p w:rsidR="00201A2E" w:rsidRDefault="00201A2E" w:rsidP="00201A2E">
      <w:pPr>
        <w:suppressAutoHyphens/>
        <w:wordWrap w:val="0"/>
        <w:overflowPunct/>
        <w:autoSpaceDE w:val="0"/>
        <w:autoSpaceDN w:val="0"/>
        <w:jc w:val="left"/>
        <w:rPr>
          <w:rFonts w:ascii="ＭＳ ゴシック" w:eastAsia="ＭＳ ゴシック" w:hAnsi="ＭＳ ゴシック" w:cs="ＭＳ 明朝" w:hint="default"/>
          <w:color w:val="auto"/>
        </w:rPr>
      </w:pPr>
    </w:p>
    <w:p w:rsidR="00201A2E" w:rsidRPr="00D677D2" w:rsidRDefault="00201A2E" w:rsidP="00201A2E">
      <w:pPr>
        <w:suppressAutoHyphens/>
        <w:wordWrap w:val="0"/>
        <w:overflowPunct/>
        <w:autoSpaceDE w:val="0"/>
        <w:autoSpaceDN w:val="0"/>
        <w:snapToGrid w:val="0"/>
        <w:jc w:val="left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/>
          <w:color w:val="auto"/>
        </w:rPr>
        <w:t>表２</w:t>
      </w:r>
      <w:r w:rsidRPr="00242BFD">
        <w:rPr>
          <w:rFonts w:ascii="ＭＳ 明朝" w:hAnsi="ＭＳ 明朝" w:cs="ＭＳ 明朝"/>
          <w:color w:val="auto"/>
        </w:rPr>
        <w:t xml:space="preserve">　加算算定対象サービス</w:t>
      </w:r>
      <w:r>
        <w:rPr>
          <w:rFonts w:ascii="ＭＳ 明朝" w:hAnsi="ＭＳ 明朝" w:cs="ＭＳ 明朝"/>
          <w:color w:val="auto"/>
        </w:rPr>
        <w:t>（201</w:t>
      </w:r>
      <w:r>
        <w:rPr>
          <w:rFonts w:ascii="ＭＳ 明朝" w:hAnsi="ＭＳ 明朝" w:cs="ＭＳ 明朝" w:hint="default"/>
          <w:color w:val="auto"/>
        </w:rPr>
        <w:t>9</w:t>
      </w:r>
      <w:r>
        <w:rPr>
          <w:rFonts w:ascii="ＭＳ 明朝" w:hAnsi="ＭＳ 明朝" w:cs="ＭＳ 明朝"/>
          <w:color w:val="auto"/>
        </w:rPr>
        <w:t>年４</w:t>
      </w:r>
      <w:r>
        <w:rPr>
          <w:rFonts w:ascii="ＭＳ 明朝" w:hAnsi="ＭＳ 明朝" w:cs="ＭＳ 明朝" w:hint="default"/>
          <w:color w:val="auto"/>
        </w:rPr>
        <w:t>月から</w:t>
      </w:r>
      <w:r>
        <w:rPr>
          <w:rFonts w:ascii="ＭＳ 明朝" w:hAnsi="ＭＳ 明朝" w:cs="ＭＳ 明朝"/>
          <w:color w:val="auto"/>
        </w:rPr>
        <w:t>９月</w:t>
      </w:r>
      <w:r>
        <w:rPr>
          <w:rFonts w:ascii="ＭＳ 明朝" w:hAnsi="ＭＳ 明朝" w:cs="ＭＳ 明朝" w:hint="default"/>
          <w:color w:val="auto"/>
        </w:rPr>
        <w:t>ま</w:t>
      </w:r>
      <w:r>
        <w:rPr>
          <w:rFonts w:ascii="ＭＳ 明朝" w:hAnsi="ＭＳ 明朝" w:cs="ＭＳ 明朝"/>
          <w:color w:val="auto"/>
        </w:rPr>
        <w:t>で</w:t>
      </w:r>
      <w:r>
        <w:rPr>
          <w:rFonts w:ascii="ＭＳ 明朝" w:hAnsi="ＭＳ 明朝" w:cs="ＭＳ 明朝" w:hint="default"/>
          <w:color w:val="auto"/>
        </w:rPr>
        <w:t>の加算率</w:t>
      </w:r>
      <w:r>
        <w:rPr>
          <w:rFonts w:ascii="ＭＳ 明朝" w:hAnsi="ＭＳ 明朝" w:cs="ＭＳ 明朝"/>
          <w:color w:val="auto"/>
        </w:rPr>
        <w:t>）</w:t>
      </w:r>
    </w:p>
    <w:tbl>
      <w:tblPr>
        <w:tblW w:w="9845" w:type="dxa"/>
        <w:jc w:val="center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682"/>
        <w:gridCol w:w="1683"/>
        <w:gridCol w:w="1683"/>
        <w:gridCol w:w="1683"/>
        <w:gridCol w:w="1683"/>
        <w:tblGridChange w:id="2">
          <w:tblGrid>
            <w:gridCol w:w="1431"/>
            <w:gridCol w:w="1682"/>
            <w:gridCol w:w="1683"/>
            <w:gridCol w:w="1683"/>
            <w:gridCol w:w="1683"/>
            <w:gridCol w:w="1683"/>
          </w:tblGrid>
        </w:tblGridChange>
      </w:tblGrid>
      <w:tr w:rsidR="00201A2E" w:rsidRPr="007B1600" w:rsidTr="00201A2E">
        <w:trPr>
          <w:trHeight w:val="336"/>
          <w:jc w:val="center"/>
        </w:trPr>
        <w:tc>
          <w:tcPr>
            <w:tcW w:w="1431" w:type="dxa"/>
            <w:vMerge w:val="restart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8414" w:type="dxa"/>
            <w:gridSpan w:val="5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キャリアパス要件等の適合状況に応じた加算率</w:t>
            </w:r>
          </w:p>
        </w:tc>
      </w:tr>
      <w:tr w:rsidR="00201A2E" w:rsidRPr="007B1600" w:rsidTr="00201A2E">
        <w:trPr>
          <w:jc w:val="center"/>
        </w:trPr>
        <w:tc>
          <w:tcPr>
            <w:tcW w:w="1431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682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福祉・介護職員処遇改善加算（Ⅰ）に該当（ア）</w:t>
            </w:r>
          </w:p>
        </w:tc>
        <w:tc>
          <w:tcPr>
            <w:tcW w:w="1683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福祉・介護職員処遇改善加算（Ⅱ）に該当（イ）</w:t>
            </w:r>
          </w:p>
        </w:tc>
        <w:tc>
          <w:tcPr>
            <w:tcW w:w="1683" w:type="dxa"/>
            <w:shd w:val="clear" w:color="auto" w:fill="auto"/>
          </w:tcPr>
          <w:p w:rsidR="00201A2E" w:rsidRPr="00D677D2" w:rsidRDefault="00201A2E" w:rsidP="00E43CF9">
            <w:pPr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福祉・介護職員処遇改善加算（Ⅲ）に該当（ウ）</w:t>
            </w:r>
          </w:p>
        </w:tc>
        <w:tc>
          <w:tcPr>
            <w:tcW w:w="1683" w:type="dxa"/>
            <w:shd w:val="clear" w:color="auto" w:fill="auto"/>
          </w:tcPr>
          <w:p w:rsidR="00201A2E" w:rsidRPr="007B1600" w:rsidRDefault="00201A2E" w:rsidP="00E43CF9">
            <w:pPr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福祉・介護職員処遇改善加算（Ⅳ）に該当（エ）</w:t>
            </w:r>
          </w:p>
        </w:tc>
        <w:tc>
          <w:tcPr>
            <w:tcW w:w="1683" w:type="dxa"/>
            <w:shd w:val="clear" w:color="auto" w:fill="auto"/>
          </w:tcPr>
          <w:p w:rsidR="00201A2E" w:rsidRPr="007B1600" w:rsidRDefault="00201A2E" w:rsidP="00E43CF9">
            <w:pPr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福祉・介護職員処遇改善加算（Ⅴ）に該当（オ）</w:t>
            </w:r>
          </w:p>
        </w:tc>
      </w:tr>
      <w:tr w:rsidR="00201A2E" w:rsidRPr="007B1600" w:rsidTr="00201A2E">
        <w:trPr>
          <w:trHeight w:val="342"/>
          <w:jc w:val="center"/>
        </w:trPr>
        <w:tc>
          <w:tcPr>
            <w:tcW w:w="14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居宅介護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01A2E" w:rsidRPr="00D677D2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ＭＳ 明朝"/>
                <w:b/>
                <w:color w:val="FF0000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３０．３％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01A2E" w:rsidRPr="00D677D2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ＭＳ 明朝"/>
                <w:b/>
                <w:color w:val="FF0000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２２．１％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01A2E" w:rsidRPr="00D677D2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ＭＳ 明朝"/>
                <w:b/>
                <w:color w:val="FF0000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１２．３％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（ウ）により算出し</w:t>
            </w: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lastRenderedPageBreak/>
              <w:t>た単位（一単位未満の端数四捨五入）</w:t>
            </w:r>
          </w:p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×０．９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lastRenderedPageBreak/>
              <w:t>（ウ）により算出し</w:t>
            </w: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lastRenderedPageBreak/>
              <w:t>た単位（一単位未満の端数四捨五入）</w:t>
            </w:r>
          </w:p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×　０．８</w:t>
            </w:r>
          </w:p>
        </w:tc>
      </w:tr>
      <w:tr w:rsidR="00201A2E" w:rsidRPr="007B1600" w:rsidTr="00201A2E">
        <w:trPr>
          <w:trHeight w:val="343"/>
          <w:jc w:val="center"/>
        </w:trPr>
        <w:tc>
          <w:tcPr>
            <w:tcW w:w="14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lastRenderedPageBreak/>
              <w:t>重度訪問介護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１９．２％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１４．０％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７．８％</w:t>
            </w:r>
          </w:p>
        </w:tc>
        <w:tc>
          <w:tcPr>
            <w:tcW w:w="1683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</w:tr>
      <w:tr w:rsidR="00201A2E" w:rsidRPr="007B1600" w:rsidTr="00201A2E">
        <w:trPr>
          <w:trHeight w:val="342"/>
          <w:jc w:val="center"/>
        </w:trPr>
        <w:tc>
          <w:tcPr>
            <w:tcW w:w="14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lastRenderedPageBreak/>
              <w:t>同行援護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３０．３％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２２．１％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01A2E" w:rsidRPr="007B1600" w:rsidRDefault="00201A2E" w:rsidP="00E43CF9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１２．３％</w:t>
            </w:r>
          </w:p>
        </w:tc>
        <w:tc>
          <w:tcPr>
            <w:tcW w:w="1683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</w:tr>
      <w:tr w:rsidR="00201A2E" w:rsidRPr="007B1600" w:rsidTr="00201A2E">
        <w:trPr>
          <w:trHeight w:val="343"/>
          <w:jc w:val="center"/>
        </w:trPr>
        <w:tc>
          <w:tcPr>
            <w:tcW w:w="1431" w:type="dxa"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行動援護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２５．４％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１８．５％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B1600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１０．３％</w:t>
            </w:r>
          </w:p>
        </w:tc>
        <w:tc>
          <w:tcPr>
            <w:tcW w:w="1683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201A2E" w:rsidRPr="007B1600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</w:tr>
    </w:tbl>
    <w:p w:rsidR="00201A2E" w:rsidRDefault="00201A2E" w:rsidP="00201A2E">
      <w:pPr>
        <w:suppressAutoHyphens/>
        <w:wordWrap w:val="0"/>
        <w:overflowPunct/>
        <w:autoSpaceDE w:val="0"/>
        <w:autoSpaceDN w:val="0"/>
        <w:snapToGrid w:val="0"/>
        <w:jc w:val="left"/>
        <w:rPr>
          <w:rFonts w:ascii="ＭＳ 明朝" w:hAnsi="ＭＳ 明朝" w:cs="ＭＳ 明朝" w:hint="default"/>
          <w:color w:val="auto"/>
        </w:rPr>
      </w:pPr>
    </w:p>
    <w:p w:rsidR="00201A2E" w:rsidRDefault="00201A2E" w:rsidP="00201A2E">
      <w:pPr>
        <w:suppressAutoHyphens/>
        <w:wordWrap w:val="0"/>
        <w:overflowPunct/>
        <w:autoSpaceDE w:val="0"/>
        <w:autoSpaceDN w:val="0"/>
        <w:snapToGrid w:val="0"/>
        <w:jc w:val="left"/>
        <w:rPr>
          <w:rFonts w:ascii="ＭＳ 明朝" w:hAnsi="ＭＳ 明朝" w:cs="ＭＳ 明朝"/>
          <w:color w:val="auto"/>
        </w:rPr>
      </w:pPr>
    </w:p>
    <w:p w:rsidR="00201A2E" w:rsidRDefault="00201A2E" w:rsidP="00201A2E">
      <w:pPr>
        <w:suppressAutoHyphens/>
        <w:wordWrap w:val="0"/>
        <w:overflowPunct/>
        <w:autoSpaceDE w:val="0"/>
        <w:autoSpaceDN w:val="0"/>
        <w:snapToGrid w:val="0"/>
        <w:jc w:val="left"/>
        <w:rPr>
          <w:rFonts w:ascii="ＭＳ 明朝" w:hAnsi="ＭＳ 明朝" w:cs="ＭＳ 明朝" w:hint="default"/>
          <w:color w:val="auto"/>
        </w:rPr>
      </w:pPr>
      <w:r>
        <w:rPr>
          <w:rFonts w:ascii="ＭＳ 明朝" w:hAnsi="ＭＳ 明朝" w:cs="ＭＳ 明朝"/>
          <w:color w:val="auto"/>
        </w:rPr>
        <w:t>表３</w:t>
      </w:r>
      <w:r w:rsidRPr="00242BFD">
        <w:rPr>
          <w:rFonts w:ascii="ＭＳ 明朝" w:hAnsi="ＭＳ 明朝" w:cs="ＭＳ 明朝"/>
          <w:color w:val="auto"/>
        </w:rPr>
        <w:t xml:space="preserve">　加算算定対象サービス</w:t>
      </w:r>
      <w:r>
        <w:rPr>
          <w:rFonts w:ascii="ＭＳ 明朝" w:hAnsi="ＭＳ 明朝" w:cs="ＭＳ 明朝"/>
          <w:color w:val="auto"/>
        </w:rPr>
        <w:t>（201</w:t>
      </w:r>
      <w:r>
        <w:rPr>
          <w:rFonts w:ascii="ＭＳ 明朝" w:hAnsi="ＭＳ 明朝" w:cs="ＭＳ 明朝" w:hint="default"/>
          <w:color w:val="auto"/>
        </w:rPr>
        <w:t>9</w:t>
      </w:r>
      <w:r>
        <w:rPr>
          <w:rFonts w:ascii="ＭＳ 明朝" w:hAnsi="ＭＳ 明朝" w:cs="ＭＳ 明朝"/>
          <w:color w:val="auto"/>
        </w:rPr>
        <w:t>年10</w:t>
      </w:r>
      <w:r>
        <w:rPr>
          <w:rFonts w:ascii="ＭＳ 明朝" w:hAnsi="ＭＳ 明朝" w:cs="ＭＳ 明朝" w:hint="default"/>
          <w:color w:val="auto"/>
        </w:rPr>
        <w:t>月から</w:t>
      </w:r>
      <w:r>
        <w:rPr>
          <w:rFonts w:ascii="ＭＳ 明朝" w:hAnsi="ＭＳ 明朝" w:cs="ＭＳ 明朝"/>
          <w:color w:val="auto"/>
        </w:rPr>
        <w:t>2020年３月</w:t>
      </w:r>
      <w:r>
        <w:rPr>
          <w:rFonts w:ascii="ＭＳ 明朝" w:hAnsi="ＭＳ 明朝" w:cs="ＭＳ 明朝" w:hint="default"/>
          <w:color w:val="auto"/>
        </w:rPr>
        <w:t>ま</w:t>
      </w:r>
      <w:r>
        <w:rPr>
          <w:rFonts w:ascii="ＭＳ 明朝" w:hAnsi="ＭＳ 明朝" w:cs="ＭＳ 明朝"/>
          <w:color w:val="auto"/>
        </w:rPr>
        <w:t>で</w:t>
      </w:r>
      <w:r>
        <w:rPr>
          <w:rFonts w:ascii="ＭＳ 明朝" w:hAnsi="ＭＳ 明朝" w:cs="ＭＳ 明朝" w:hint="default"/>
          <w:color w:val="auto"/>
        </w:rPr>
        <w:t>の加算率</w:t>
      </w:r>
      <w:r>
        <w:rPr>
          <w:rFonts w:ascii="ＭＳ 明朝" w:hAnsi="ＭＳ 明朝" w:cs="ＭＳ 明朝"/>
          <w:color w:val="auto"/>
        </w:rPr>
        <w:t>）</w:t>
      </w:r>
    </w:p>
    <w:tbl>
      <w:tblPr>
        <w:tblW w:w="9929" w:type="dxa"/>
        <w:jc w:val="center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685"/>
        <w:gridCol w:w="1686"/>
        <w:gridCol w:w="1680"/>
        <w:gridCol w:w="1681"/>
        <w:gridCol w:w="1681"/>
      </w:tblGrid>
      <w:tr w:rsidR="00201A2E" w:rsidRPr="007137B9" w:rsidTr="00201A2E">
        <w:trPr>
          <w:trHeight w:val="336"/>
          <w:jc w:val="center"/>
        </w:trPr>
        <w:tc>
          <w:tcPr>
            <w:tcW w:w="1516" w:type="dxa"/>
            <w:vMerge w:val="restart"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  <w:p w:rsidR="00201A2E" w:rsidRPr="007137B9" w:rsidRDefault="00201A2E" w:rsidP="00E43CF9">
            <w:pPr>
              <w:suppressAutoHyphens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8413" w:type="dxa"/>
            <w:gridSpan w:val="5"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キャリアパス要件等の適合状況に応じた加算率</w:t>
            </w:r>
          </w:p>
        </w:tc>
      </w:tr>
      <w:tr w:rsidR="00201A2E" w:rsidRPr="007137B9" w:rsidTr="00201A2E">
        <w:trPr>
          <w:jc w:val="center"/>
        </w:trPr>
        <w:tc>
          <w:tcPr>
            <w:tcW w:w="1516" w:type="dxa"/>
            <w:vMerge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福祉・介護職員処遇改善加算（Ⅰ）に該当（ア）</w:t>
            </w:r>
          </w:p>
        </w:tc>
        <w:tc>
          <w:tcPr>
            <w:tcW w:w="1686" w:type="dxa"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福祉・介護職員処遇改善加算（Ⅱ）に該当（イ）</w:t>
            </w:r>
          </w:p>
        </w:tc>
        <w:tc>
          <w:tcPr>
            <w:tcW w:w="1680" w:type="dxa"/>
            <w:shd w:val="clear" w:color="auto" w:fill="auto"/>
          </w:tcPr>
          <w:p w:rsidR="00201A2E" w:rsidRPr="007137B9" w:rsidRDefault="00201A2E" w:rsidP="00E43CF9">
            <w:pPr>
              <w:spacing w:line="280" w:lineRule="exac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福祉・介護職員処遇改善加算（Ⅲ）に該当（ウ）</w:t>
            </w:r>
          </w:p>
        </w:tc>
        <w:tc>
          <w:tcPr>
            <w:tcW w:w="1681" w:type="dxa"/>
            <w:shd w:val="clear" w:color="auto" w:fill="auto"/>
          </w:tcPr>
          <w:p w:rsidR="00201A2E" w:rsidRPr="007137B9" w:rsidRDefault="00201A2E" w:rsidP="00E43CF9">
            <w:pPr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福祉・介護職員処遇改善加算（Ⅳ）に該当（エ）</w:t>
            </w:r>
          </w:p>
        </w:tc>
        <w:tc>
          <w:tcPr>
            <w:tcW w:w="1681" w:type="dxa"/>
            <w:shd w:val="clear" w:color="auto" w:fill="auto"/>
          </w:tcPr>
          <w:p w:rsidR="00201A2E" w:rsidRPr="007137B9" w:rsidRDefault="00201A2E" w:rsidP="00E43CF9">
            <w:pPr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福祉・介護職員処遇改善加算（Ⅴ）に該当（オ）</w:t>
            </w:r>
          </w:p>
        </w:tc>
      </w:tr>
      <w:tr w:rsidR="00201A2E" w:rsidRPr="007137B9" w:rsidTr="00201A2E">
        <w:trPr>
          <w:trHeight w:val="342"/>
          <w:jc w:val="center"/>
        </w:trPr>
        <w:tc>
          <w:tcPr>
            <w:tcW w:w="1516" w:type="dxa"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居宅介護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３０．２％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２２．０％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１２．２％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（ウ）により算出した単位（一単位未満の端数四捨五入）</w:t>
            </w:r>
          </w:p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×０．９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（ウ）により算出した単位（一単位未満の端数四捨五入）</w:t>
            </w:r>
          </w:p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×　０．８</w:t>
            </w:r>
          </w:p>
        </w:tc>
      </w:tr>
      <w:tr w:rsidR="00201A2E" w:rsidRPr="007137B9" w:rsidTr="00201A2E">
        <w:trPr>
          <w:trHeight w:val="343"/>
          <w:jc w:val="center"/>
        </w:trPr>
        <w:tc>
          <w:tcPr>
            <w:tcW w:w="1516" w:type="dxa"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重度訪問介護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１９．１％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１３．９％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７．７％</w:t>
            </w:r>
          </w:p>
        </w:tc>
        <w:tc>
          <w:tcPr>
            <w:tcW w:w="1681" w:type="dxa"/>
            <w:vMerge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</w:tr>
      <w:tr w:rsidR="00201A2E" w:rsidRPr="007137B9" w:rsidTr="00201A2E">
        <w:trPr>
          <w:trHeight w:val="342"/>
          <w:jc w:val="center"/>
        </w:trPr>
        <w:tc>
          <w:tcPr>
            <w:tcW w:w="1516" w:type="dxa"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同行援護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３０．２％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２２．０％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１２．２％</w:t>
            </w:r>
          </w:p>
        </w:tc>
        <w:tc>
          <w:tcPr>
            <w:tcW w:w="1681" w:type="dxa"/>
            <w:vMerge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</w:tr>
      <w:tr w:rsidR="00201A2E" w:rsidRPr="007137B9" w:rsidTr="00201A2E">
        <w:trPr>
          <w:trHeight w:val="343"/>
          <w:jc w:val="center"/>
        </w:trPr>
        <w:tc>
          <w:tcPr>
            <w:tcW w:w="1516" w:type="dxa"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行動援護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２５．０％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１８．２％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7137B9"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  <w:t>１０．１％</w:t>
            </w:r>
          </w:p>
        </w:tc>
        <w:tc>
          <w:tcPr>
            <w:tcW w:w="1681" w:type="dxa"/>
            <w:vMerge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201A2E" w:rsidRPr="007137B9" w:rsidRDefault="00201A2E" w:rsidP="00E43CF9">
            <w:pPr>
              <w:suppressAutoHyphens/>
              <w:overflowPunct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</w:tr>
    </w:tbl>
    <w:p w:rsidR="00201A2E" w:rsidRPr="00242BFD" w:rsidRDefault="00201A2E" w:rsidP="00201A2E">
      <w:pPr>
        <w:suppressAutoHyphens/>
        <w:wordWrap w:val="0"/>
        <w:overflowPunct/>
        <w:autoSpaceDE w:val="0"/>
        <w:autoSpaceDN w:val="0"/>
        <w:jc w:val="left"/>
        <w:rPr>
          <w:rFonts w:ascii="ＭＳ 明朝" w:hAnsi="ＭＳ 明朝" w:cs="ＭＳ 明朝"/>
          <w:color w:val="auto"/>
        </w:rPr>
      </w:pPr>
    </w:p>
    <w:p w:rsidR="00201A2E" w:rsidRPr="00242BFD" w:rsidRDefault="00201A2E" w:rsidP="00201A2E">
      <w:pPr>
        <w:suppressAutoHyphens/>
        <w:wordWrap w:val="0"/>
        <w:overflowPunct/>
        <w:autoSpaceDE w:val="0"/>
        <w:autoSpaceDN w:val="0"/>
        <w:jc w:val="left"/>
        <w:rPr>
          <w:rFonts w:ascii="ＭＳ 明朝" w:hAnsi="ＭＳ 明朝" w:cs="ＭＳ 明朝"/>
          <w:color w:val="auto"/>
        </w:rPr>
      </w:pPr>
      <w:r w:rsidRPr="00242BFD">
        <w:rPr>
          <w:rFonts w:ascii="ＭＳ 明朝" w:hAnsi="ＭＳ 明朝" w:cs="ＭＳ 明朝"/>
          <w:color w:val="auto"/>
        </w:rPr>
        <w:t>表</w:t>
      </w:r>
      <w:r>
        <w:rPr>
          <w:rFonts w:ascii="ＭＳ 明朝" w:hAnsi="ＭＳ 明朝" w:cs="ＭＳ 明朝"/>
          <w:color w:val="auto"/>
        </w:rPr>
        <w:t>４</w:t>
      </w:r>
      <w:r w:rsidRPr="00242BFD">
        <w:rPr>
          <w:rFonts w:ascii="ＭＳ 明朝" w:hAnsi="ＭＳ 明朝" w:cs="ＭＳ 明朝"/>
          <w:color w:val="auto"/>
        </w:rPr>
        <w:t xml:space="preserve">　加算算定非対象サービス</w:t>
      </w:r>
    </w:p>
    <w:tbl>
      <w:tblPr>
        <w:tblW w:w="0" w:type="auto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9"/>
        <w:gridCol w:w="4461"/>
      </w:tblGrid>
      <w:tr w:rsidR="00201A2E" w:rsidRPr="00242BFD" w:rsidTr="00201A2E">
        <w:trPr>
          <w:jc w:val="center"/>
        </w:trPr>
        <w:tc>
          <w:tcPr>
            <w:tcW w:w="5489" w:type="dxa"/>
            <w:shd w:val="clear" w:color="auto" w:fill="auto"/>
          </w:tcPr>
          <w:p w:rsidR="00201A2E" w:rsidRPr="00242BFD" w:rsidRDefault="00201A2E" w:rsidP="00E43CF9">
            <w:pPr>
              <w:suppressAutoHyphens/>
              <w:overflowPunct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kern w:val="2"/>
                <w:szCs w:val="22"/>
              </w:rPr>
            </w:pPr>
            <w:r w:rsidRPr="00242BFD">
              <w:rPr>
                <w:rFonts w:ascii="ＭＳ 明朝" w:hAnsi="ＭＳ 明朝" w:cs="ＭＳ 明朝"/>
                <w:color w:val="auto"/>
                <w:kern w:val="2"/>
                <w:szCs w:val="22"/>
              </w:rPr>
              <w:t>サービス区分</w:t>
            </w:r>
          </w:p>
        </w:tc>
        <w:tc>
          <w:tcPr>
            <w:tcW w:w="4461" w:type="dxa"/>
            <w:shd w:val="clear" w:color="auto" w:fill="auto"/>
          </w:tcPr>
          <w:p w:rsidR="00201A2E" w:rsidRPr="00242BFD" w:rsidRDefault="00201A2E" w:rsidP="00E43CF9">
            <w:pPr>
              <w:suppressAutoHyphens/>
              <w:overflowPunct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kern w:val="2"/>
                <w:szCs w:val="22"/>
              </w:rPr>
            </w:pPr>
            <w:r w:rsidRPr="00242BFD">
              <w:rPr>
                <w:rFonts w:ascii="ＭＳ 明朝" w:hAnsi="ＭＳ 明朝" w:cs="ＭＳ 明朝"/>
                <w:color w:val="auto"/>
                <w:kern w:val="2"/>
                <w:szCs w:val="22"/>
              </w:rPr>
              <w:t>加算率</w:t>
            </w:r>
          </w:p>
        </w:tc>
      </w:tr>
      <w:tr w:rsidR="00201A2E" w:rsidRPr="00242BFD" w:rsidTr="00201A2E">
        <w:trPr>
          <w:trHeight w:val="569"/>
          <w:jc w:val="center"/>
        </w:trPr>
        <w:tc>
          <w:tcPr>
            <w:tcW w:w="5489" w:type="dxa"/>
            <w:shd w:val="clear" w:color="auto" w:fill="auto"/>
          </w:tcPr>
          <w:p w:rsidR="00201A2E" w:rsidRPr="00242BFD" w:rsidRDefault="00201A2E" w:rsidP="00E43CF9">
            <w:pPr>
              <w:suppressAutoHyphens/>
              <w:wordWrap w:val="0"/>
              <w:overflowPunct/>
              <w:autoSpaceDE w:val="0"/>
              <w:autoSpaceDN w:val="0"/>
              <w:jc w:val="left"/>
              <w:rPr>
                <w:rFonts w:ascii="ＭＳ 明朝" w:hAnsi="ＭＳ 明朝" w:cs="ＭＳ 明朝"/>
                <w:color w:val="auto"/>
                <w:kern w:val="2"/>
                <w:szCs w:val="22"/>
              </w:rPr>
            </w:pPr>
            <w:r w:rsidRPr="005E714A">
              <w:rPr>
                <w:rFonts w:ascii="ＭＳ 明朝" w:hAnsi="ＭＳ 明朝" w:cs="ＭＳ 明朝"/>
                <w:color w:val="auto"/>
                <w:kern w:val="2"/>
                <w:szCs w:val="22"/>
              </w:rPr>
              <w:t>就労定着支援</w:t>
            </w:r>
            <w:r>
              <w:rPr>
                <w:rFonts w:ascii="ＭＳ 明朝" w:hAnsi="ＭＳ 明朝" w:cs="ＭＳ 明朝"/>
                <w:color w:val="auto"/>
                <w:kern w:val="2"/>
                <w:szCs w:val="22"/>
              </w:rPr>
              <w:t>、</w:t>
            </w:r>
            <w:r w:rsidRPr="005E714A">
              <w:rPr>
                <w:rFonts w:ascii="ＭＳ 明朝" w:hAnsi="ＭＳ 明朝" w:cs="ＭＳ 明朝"/>
                <w:color w:val="auto"/>
                <w:kern w:val="2"/>
                <w:szCs w:val="22"/>
              </w:rPr>
              <w:t>自立生活援助</w:t>
            </w:r>
            <w:r>
              <w:rPr>
                <w:rFonts w:ascii="ＭＳ 明朝" w:hAnsi="ＭＳ 明朝" w:cs="ＭＳ 明朝"/>
                <w:color w:val="auto"/>
                <w:kern w:val="2"/>
                <w:szCs w:val="22"/>
              </w:rPr>
              <w:t>、</w:t>
            </w:r>
            <w:r w:rsidRPr="00242BFD">
              <w:rPr>
                <w:rFonts w:ascii="ＭＳ 明朝" w:hAnsi="ＭＳ 明朝" w:cs="ＭＳ 明朝"/>
                <w:color w:val="auto"/>
                <w:kern w:val="2"/>
                <w:szCs w:val="22"/>
              </w:rPr>
              <w:t>計画相談支援</w:t>
            </w:r>
            <w:r>
              <w:rPr>
                <w:rFonts w:ascii="ＭＳ 明朝" w:hAnsi="ＭＳ 明朝" w:cs="ＭＳ 明朝"/>
                <w:color w:val="auto"/>
                <w:kern w:val="2"/>
                <w:szCs w:val="22"/>
              </w:rPr>
              <w:t>、</w:t>
            </w:r>
            <w:r w:rsidRPr="00242BFD">
              <w:rPr>
                <w:rFonts w:ascii="ＭＳ 明朝" w:hAnsi="ＭＳ 明朝" w:cs="ＭＳ 明朝"/>
                <w:color w:val="auto"/>
                <w:kern w:val="2"/>
                <w:szCs w:val="22"/>
              </w:rPr>
              <w:t>障害児相談支援</w:t>
            </w:r>
            <w:r>
              <w:rPr>
                <w:rFonts w:ascii="ＭＳ 明朝" w:hAnsi="ＭＳ 明朝" w:cs="ＭＳ 明朝"/>
                <w:color w:val="auto"/>
                <w:kern w:val="2"/>
                <w:szCs w:val="22"/>
              </w:rPr>
              <w:t>、</w:t>
            </w:r>
            <w:r w:rsidRPr="00242BFD">
              <w:rPr>
                <w:rFonts w:ascii="ＭＳ 明朝" w:hAnsi="ＭＳ 明朝" w:cs="ＭＳ 明朝"/>
                <w:color w:val="auto"/>
                <w:kern w:val="2"/>
                <w:szCs w:val="22"/>
              </w:rPr>
              <w:t>地域相談支援（移行）</w:t>
            </w:r>
            <w:r>
              <w:rPr>
                <w:rFonts w:ascii="ＭＳ 明朝" w:hAnsi="ＭＳ 明朝" w:cs="ＭＳ 明朝"/>
                <w:color w:val="auto"/>
                <w:kern w:val="2"/>
                <w:szCs w:val="22"/>
              </w:rPr>
              <w:t>、</w:t>
            </w:r>
            <w:r w:rsidRPr="00242BFD">
              <w:rPr>
                <w:rFonts w:ascii="ＭＳ 明朝" w:hAnsi="ＭＳ 明朝" w:cs="ＭＳ 明朝"/>
                <w:color w:val="auto"/>
                <w:kern w:val="2"/>
                <w:szCs w:val="22"/>
              </w:rPr>
              <w:t>地域相談支援（定着）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201A2E" w:rsidRPr="00242BFD" w:rsidRDefault="00201A2E" w:rsidP="00E43CF9">
            <w:pPr>
              <w:suppressAutoHyphens/>
              <w:overflowPunct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  <w:kern w:val="2"/>
                <w:szCs w:val="22"/>
              </w:rPr>
            </w:pPr>
            <w:r w:rsidRPr="00242BFD">
              <w:rPr>
                <w:rFonts w:ascii="ＭＳ 明朝" w:hAnsi="ＭＳ 明朝" w:cs="ＭＳ 明朝"/>
                <w:color w:val="auto"/>
                <w:kern w:val="2"/>
                <w:szCs w:val="22"/>
              </w:rPr>
              <w:t>０％</w:t>
            </w:r>
          </w:p>
        </w:tc>
      </w:tr>
    </w:tbl>
    <w:p w:rsidR="00201A2E" w:rsidRPr="00242BFD" w:rsidRDefault="00201A2E" w:rsidP="00201A2E">
      <w:pPr>
        <w:suppressAutoHyphens/>
        <w:wordWrap w:val="0"/>
        <w:overflowPunct/>
        <w:autoSpaceDE w:val="0"/>
        <w:autoSpaceDN w:val="0"/>
        <w:jc w:val="left"/>
        <w:rPr>
          <w:rFonts w:ascii="ＭＳ 明朝" w:hAnsi="ＭＳ 明朝" w:cs="ＭＳ 明朝"/>
          <w:color w:val="auto"/>
        </w:rPr>
      </w:pPr>
    </w:p>
    <w:p w:rsidR="00607BE6" w:rsidRDefault="00607BE6"/>
    <w:sectPr w:rsidR="00607BE6" w:rsidSect="00201A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2E"/>
    <w:rsid w:val="00201A2E"/>
    <w:rsid w:val="00281D88"/>
    <w:rsid w:val="0060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2E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2E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</cp:revision>
  <dcterms:created xsi:type="dcterms:W3CDTF">2019-02-19T02:33:00Z</dcterms:created>
  <dcterms:modified xsi:type="dcterms:W3CDTF">2019-02-19T03:24:00Z</dcterms:modified>
</cp:coreProperties>
</file>